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3F" w:rsidRPr="00AA0FC2" w:rsidRDefault="00804F3F" w:rsidP="00804F3F">
      <w:pPr>
        <w:pStyle w:val="a3"/>
        <w:spacing w:line="240" w:lineRule="auto"/>
        <w:ind w:firstLine="142"/>
        <w:jc w:val="center"/>
        <w:rPr>
          <w:rFonts w:ascii="Times New Roman" w:hAnsi="Times New Roman" w:cs="Times New Roman"/>
        </w:rPr>
      </w:pPr>
      <w:r w:rsidRPr="00AA0FC2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804F3F" w:rsidRPr="00AA0FC2" w:rsidRDefault="00804F3F" w:rsidP="00804F3F">
      <w:pPr>
        <w:pStyle w:val="a3"/>
        <w:spacing w:line="240" w:lineRule="auto"/>
        <w:ind w:firstLineChars="200" w:firstLine="440"/>
        <w:jc w:val="center"/>
        <w:rPr>
          <w:rFonts w:ascii="Times New Roman" w:hAnsi="Times New Roman" w:cs="Times New Roman"/>
        </w:rPr>
      </w:pPr>
      <w:r w:rsidRPr="00AA0FC2">
        <w:rPr>
          <w:rFonts w:ascii="Times New Roman" w:hAnsi="Times New Roman" w:cs="Times New Roman"/>
        </w:rPr>
        <w:t>«Центр развития ребенка - детский сад №12»</w:t>
      </w:r>
    </w:p>
    <w:p w:rsidR="00804F3F" w:rsidRPr="00AA0FC2" w:rsidRDefault="00804F3F" w:rsidP="00804F3F">
      <w:pPr>
        <w:pStyle w:val="a3"/>
        <w:spacing w:line="240" w:lineRule="auto"/>
        <w:ind w:firstLineChars="200" w:firstLine="440"/>
        <w:jc w:val="center"/>
        <w:rPr>
          <w:rFonts w:ascii="Times New Roman" w:hAnsi="Times New Roman" w:cs="Times New Roman"/>
        </w:rPr>
      </w:pPr>
      <w:proofErr w:type="spellStart"/>
      <w:r w:rsidRPr="00AA0FC2">
        <w:rPr>
          <w:rFonts w:ascii="Times New Roman" w:hAnsi="Times New Roman" w:cs="Times New Roman"/>
        </w:rPr>
        <w:t>Дальнереченского</w:t>
      </w:r>
      <w:proofErr w:type="spellEnd"/>
      <w:r w:rsidRPr="00AA0FC2">
        <w:rPr>
          <w:rFonts w:ascii="Times New Roman" w:hAnsi="Times New Roman" w:cs="Times New Roman"/>
        </w:rPr>
        <w:t xml:space="preserve"> городского округа</w:t>
      </w:r>
    </w:p>
    <w:p w:rsidR="00804F3F" w:rsidRPr="00AA0FC2" w:rsidRDefault="00804F3F" w:rsidP="00804F3F">
      <w:pPr>
        <w:pStyle w:val="a5"/>
        <w:ind w:left="0" w:firstLine="142"/>
        <w:rPr>
          <w:sz w:val="28"/>
          <w:szCs w:val="28"/>
        </w:rPr>
      </w:pPr>
    </w:p>
    <w:p w:rsidR="00804F3F" w:rsidRDefault="00804F3F" w:rsidP="00804F3F">
      <w:pPr>
        <w:pStyle w:val="a5"/>
        <w:ind w:left="0" w:firstLine="142"/>
        <w:rPr>
          <w:sz w:val="28"/>
          <w:szCs w:val="28"/>
        </w:rPr>
      </w:pPr>
    </w:p>
    <w:p w:rsidR="00804F3F" w:rsidRDefault="00804F3F" w:rsidP="00804F3F">
      <w:pPr>
        <w:pStyle w:val="a5"/>
        <w:ind w:left="0" w:firstLine="142"/>
        <w:rPr>
          <w:sz w:val="28"/>
          <w:szCs w:val="28"/>
        </w:rPr>
      </w:pPr>
    </w:p>
    <w:p w:rsidR="00804F3F" w:rsidRDefault="00804F3F" w:rsidP="00804F3F">
      <w:pPr>
        <w:pStyle w:val="a5"/>
        <w:ind w:left="0" w:firstLine="142"/>
        <w:rPr>
          <w:sz w:val="28"/>
          <w:szCs w:val="28"/>
        </w:rPr>
      </w:pPr>
    </w:p>
    <w:p w:rsid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804F3F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Консультация для родителей </w:t>
      </w:r>
    </w:p>
    <w:p w:rsid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804F3F" w:rsidRP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sz w:val="32"/>
        </w:rPr>
      </w:pPr>
      <w:r w:rsidRPr="00804F3F">
        <w:rPr>
          <w:rFonts w:ascii="Times New Roman" w:eastAsia="Times New Roman" w:hAnsi="Times New Roman" w:cs="Times New Roman"/>
          <w:b/>
          <w:bCs/>
          <w:color w:val="000000"/>
          <w:sz w:val="40"/>
        </w:rPr>
        <w:t>«Игры и упражнения для развития речи детей среднего дошкольного возраста»</w:t>
      </w:r>
    </w:p>
    <w:p w:rsidR="00804F3F" w:rsidRP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804F3F" w:rsidRDefault="00804F3F" w:rsidP="00804F3F">
      <w:pPr>
        <w:pStyle w:val="a5"/>
        <w:ind w:left="0" w:firstLine="142"/>
        <w:rPr>
          <w:sz w:val="28"/>
          <w:szCs w:val="28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48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48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48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48"/>
        </w:rPr>
      </w:pPr>
    </w:p>
    <w:p w:rsidR="00804F3F" w:rsidRPr="00BE1D88" w:rsidRDefault="00804F3F" w:rsidP="00804F3F">
      <w:pPr>
        <w:pStyle w:val="Style20"/>
        <w:widowControl/>
        <w:spacing w:line="240" w:lineRule="auto"/>
        <w:ind w:firstLine="142"/>
        <w:jc w:val="right"/>
        <w:rPr>
          <w:rStyle w:val="FontStyle93"/>
          <w:rFonts w:ascii="Times New Roman" w:hAnsi="Times New Roman"/>
          <w:sz w:val="28"/>
        </w:rPr>
      </w:pPr>
    </w:p>
    <w:p w:rsidR="00804F3F" w:rsidRPr="00090895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40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rPr>
          <w:rStyle w:val="FontStyle93"/>
          <w:rFonts w:ascii="Times New Roman" w:hAnsi="Times New Roman"/>
          <w:sz w:val="32"/>
        </w:rPr>
      </w:pPr>
    </w:p>
    <w:p w:rsidR="00804F3F" w:rsidRPr="00BE1D88" w:rsidRDefault="00804F3F" w:rsidP="00804F3F">
      <w:pPr>
        <w:pStyle w:val="Style20"/>
        <w:widowControl/>
        <w:spacing w:line="240" w:lineRule="auto"/>
        <w:ind w:firstLine="142"/>
        <w:jc w:val="right"/>
        <w:rPr>
          <w:rStyle w:val="FontStyle93"/>
          <w:rFonts w:ascii="Times New Roman" w:hAnsi="Times New Roman"/>
          <w:sz w:val="28"/>
        </w:rPr>
      </w:pPr>
      <w:r w:rsidRPr="00BE1D88">
        <w:rPr>
          <w:rStyle w:val="FontStyle93"/>
          <w:rFonts w:ascii="Times New Roman" w:hAnsi="Times New Roman"/>
          <w:sz w:val="28"/>
        </w:rPr>
        <w:t>Воспитатель: Авдеева О.И.</w:t>
      </w: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rPr>
          <w:rStyle w:val="FontStyle93"/>
          <w:rFonts w:ascii="Times New Roman" w:hAnsi="Times New Roman"/>
          <w:sz w:val="32"/>
        </w:rPr>
      </w:pPr>
    </w:p>
    <w:p w:rsidR="00804F3F" w:rsidRDefault="00804F3F" w:rsidP="00804F3F">
      <w:pPr>
        <w:pStyle w:val="Style20"/>
        <w:widowControl/>
        <w:spacing w:line="240" w:lineRule="auto"/>
        <w:ind w:firstLine="142"/>
        <w:jc w:val="center"/>
        <w:rPr>
          <w:rStyle w:val="FontStyle93"/>
          <w:rFonts w:ascii="Times New Roman" w:hAnsi="Times New Roman"/>
          <w:sz w:val="32"/>
        </w:rPr>
      </w:pPr>
      <w:r>
        <w:rPr>
          <w:rStyle w:val="FontStyle93"/>
          <w:rFonts w:ascii="Times New Roman" w:hAnsi="Times New Roman"/>
          <w:sz w:val="32"/>
        </w:rPr>
        <w:t>г. Дальнереченск</w:t>
      </w:r>
    </w:p>
    <w:p w:rsid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2024 год.</w:t>
      </w:r>
    </w:p>
    <w:p w:rsid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Консультация для родителей средней группы «Игры и упражнения </w:t>
      </w:r>
      <w:proofErr w:type="gramStart"/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</w:t>
      </w:r>
      <w:proofErr w:type="gramEnd"/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развития речи детей среднего дошкольного возраста»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t>укрепление связи семьи и детского сада в целях обеспечения единства в речевом развитии дошкольников, с использованием пальчиковой гимнастики, словесных игр, в работе с детьми.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1) показать важность работы по развитию мелкой моторики у детей дошкольного возраста;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2) поделиться с родителями методами использования пальчиковой гимнастики, словесной игры в жизни ребёнка;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3) способствовать желанию родителей применять полученные знания на практике в домашних условиях.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t> ручки, зубочистки, пуговицы, пробки от пластиковых бутылок, прищепки, мяч.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«Дети охотно всегда чем-нибудь занимаются.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Ян Коменский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Игра – это не просто развлечение, это творческий, вдохновенный труд ребёнка, это его жизнь. В процессе игры ребёнок знакомится с окружающим миром, познает самого себя, своё место в этом мире. Играя, малыш накапливает знания, общается, развивает мышление, воображение и речь. </w:t>
      </w:r>
      <w:proofErr w:type="spell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Джанни</w:t>
      </w:r>
      <w:proofErr w:type="spell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Родари</w:t>
      </w:r>
      <w:proofErr w:type="spell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утверждал, что «именно в игре ребёнок свободно владеет речью, говорит то, что думает, а не то,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 что необходимо ребёнку».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«Ну, поиграй со мной!», как часто мы слышим эту просьбу от своих детей. И сколько радости мы видим в их глазах, когда преодолевая усталость и откладывая домашние дела, мы соглашаемся хоть на несколько минут побыть пассажиром, учеником или покупателем.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Как правило, играя с ребенком, мы следуем его желаниям – он сам назначает роли, рассказывает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нам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что делать, а мы, если уж решили доставить ему удовольствие, послушно выполняем его требования.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Каждая игра – это общение ребенка с взрослым, со сверстниками; это школа сотрудничества, в которой он учится радоваться успехам других детей и стойко переносить неудачи. Доброжелательность, поддержка, радостная обстановка, выдумки и фантазии - только в этом случае наши игры будут полезны для развития ребенка.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Одним из эффективных и результативных способов формирования познавательно-речевой активности у детей дошкольного возраста является пальчиковая игра.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Словесная речь ребенка начинается, когда движения его пальчиков достигают достаточной точности. Известный педагог В.А. Сухомлинский писал: «Ум ребенка находится на кончиках его пальцев». Важным фактором для развития речи является то, что в пальчиковых играх все подражательные действия 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Обучая маленьких детей в процессе игры, мы стремимся к тому, чтобы радость от игровой деятельности перешла в радость учения.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Предлагаем несколько игр и упражнений на развитие речи и мелкой моторики.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«Ручки греем» 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t>(упражнение выполняется по внешней стороне ладони).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- Очень холодно зимой,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Мерзнут ручки: ой, ой, ой!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Надо ручки нам погреть,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Посильнее растереть.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«Добываем огонь» - энергично растираем ладони друг о друга, чтобы стало горячо.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- Добываем мы огонь,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Взяли палочку в ладонь.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Сильно палочку покрутим –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И огонь себе добудем.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«Стряпаем» - имитируем скатывание колобков, по 4 раза влево и вправо.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- Раскатаем колобок,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Колобок – румяный бок.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Будем сильно тесто мять,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Будем маме помогать.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Растирание пальцев – руку сжать в кулак, затем резко разжать – 5 раз.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- Крепко пальчики сожмем,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После резко разожмем.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Вот мы и разогрели наши руки, а теперь сделаем массаж пальчиков.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«Гусь»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ладошка?  Тут? Тут! (показывают правую ладошку)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На ладошке пруд? Пруд! (гладят левой ладонью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правую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Палец большо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й-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 (поочередно массируют каждый палец)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Это гусь молодой,          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Указательный-поймал</w:t>
      </w:r>
      <w:proofErr w:type="spellEnd"/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Средний-гуся</w:t>
      </w:r>
      <w:proofErr w:type="spellEnd"/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ощипал,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Безымянный-суп</w:t>
      </w:r>
      <w:proofErr w:type="spellEnd"/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варил,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А мизинец-печь топил.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Полетел гусь в рот, (машут кистями, двумя ладонями прикасаются ко рту)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А оттуда в живот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отом к животу)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Вот! (вытягивают ладошки вперед)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Пальчиковая гимнастика решает множество задач в развитии ребенка:</w:t>
      </w:r>
    </w:p>
    <w:p w:rsidR="00F13424" w:rsidRPr="00F13424" w:rsidRDefault="00F13424" w:rsidP="00804F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развивает навыки мелкой моторики;</w:t>
      </w:r>
    </w:p>
    <w:p w:rsidR="00F13424" w:rsidRPr="00F13424" w:rsidRDefault="00F13424" w:rsidP="00804F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способствует развитию речи;</w:t>
      </w:r>
    </w:p>
    <w:p w:rsidR="00F13424" w:rsidRPr="00F13424" w:rsidRDefault="00F13424" w:rsidP="00804F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активизирует работу головного мозга;</w:t>
      </w:r>
    </w:p>
    <w:p w:rsidR="00F13424" w:rsidRPr="00F13424" w:rsidRDefault="00F13424" w:rsidP="00804F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развивает образное мышление, память, внимание, воображение и снимает тревожность.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Пальчиковая гимнастика: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«Этот пальчик»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Этот пальчик хочет спать, (загибание пальцев, начиная с мизинца)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Этот пальчик - прыг в кровать,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Этот пальчик прикорнул,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Этот пальчик уж уснул,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Этот пальчик – спит давно. (Большой палец уже загнут)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Тише, тише не шумите,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Наши пальцы не будите.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Встали пальчики! Ура!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В детский сад идти пора! (Растопырить пальцы и пошевелить ими)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«Две сороконожки»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Две сороконожки бежали по дорожке (две ладошки рядом шевелят пальцами).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Бежали – бежали, 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Друг друга повстречали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ве ладошки замерли) 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Так друг друга обнимали, 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Так друг друга обнимали, 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Так друг друга обнимали, (пальцы левой и правой рук обнимают друг друга) 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Что мы их едва разняли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уки в замке рассоединяются)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 с учебными предметами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(Положить руку на средний палец правой руки, большим пальцем прижать руку, указательным начать покачивать ее)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Мы ручку правильно берем,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Кладем на средний палец,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Теперь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большим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его прижмем,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А указательным ведем,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Чтобы она качалась.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 «Пирамидка из пуговиц»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(Игра способствует развитию мелкой моторики, навыков классификации)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Инвентарь: зубочистки, пуговицы.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Содержание: Закрепить зубочистку в вертикальном положении (можно воткнуть ее в брусок пластилина).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Игры с пробками от бутылок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Две пробки от пластиковых бутылок кладем на столе резьбой вверх. Это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-«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лыжи». Указательный и средний пальцы встают в них, как ноги. Двигаемся на «лыжах», делая по шагу на каждый ударный слог: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- Мы едем на лыжах, мы мчимся с горы,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Мы любим забавы холодной зимы.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Задание можно усложнить, попробовав проделать то же самое двумя руками одновременно.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Игры с прищепками</w:t>
      </w:r>
      <w:r w:rsidRPr="00F13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(упражнение с речевым сопровождением)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 Бельевой прищепкой поочерёдно «кусаем» ногтевые фаланги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(от указательного к мизинцу и обратно) на ударные слоги стиха: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Сильно кусает котёнок-глупыш,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Он думает, это не палец, а мышь. (Смена рук)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Но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же играю с тобою, малыш,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А будешь кусаться, скажу тебе: «Кыш!».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 «Где это?»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Цель: способствовать развитию речи, усвоению грамматических основ языка.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Ход игры: Кидая мяч ребенку, задаем вопросы: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растут ветки? (На дереве).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растут деревья? (В лесу).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растут листья? (На ветке).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живут рыбы? (В реке)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стоит стул? (В комнате)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стоит ваза? (На столе)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лежит ковер? (На полу)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стоит светофор? (На перекрестке)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сидит шофер? (В кабине)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Где летит самолет? (В небе).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«Путаница»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Цель</w:t>
      </w:r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F13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t>научить детей подбирать по смыслу слова в предложении, убирать лишнее слово и подбирать на его место другое слово.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Ход игры: Помогите найти лишнее слово в предложении, убрать его, а на его место поставить другое слово.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Например: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Падает пушистый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крокодил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нег)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Висит зеленая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 собака.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слива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,г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руша</w:t>
      </w:r>
      <w:proofErr w:type="spellEnd"/>
      <w:r w:rsidRPr="00F1342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Самолет</w:t>
      </w:r>
      <w:r w:rsidRPr="00F13424">
        <w:rPr>
          <w:rFonts w:ascii="Times New Roman" w:eastAsia="Times New Roman" w:hAnsi="Times New Roman" w:cs="Times New Roman"/>
          <w:color w:val="000000"/>
          <w:sz w:val="28"/>
        </w:rPr>
        <w:t> ползет по рельсам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оезд)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Мальчик ест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скакалку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онфету)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Летит воздушный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диван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ар)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Рычит лохматый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слон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ес)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Смотрю в прозрачное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дерево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текло)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Дверь открывают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вилкой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лючом)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Бабушка связала мягкие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подушки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арежки)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Мама сварила вкусный </w:t>
      </w:r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стол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>уп)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Уважаемые родители! Каждый ребёнок индивидуален, поэтому временных ограничителей для проведения игры нет. Но важно помнить,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 смысла: это не принесет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пользы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ни малышу, ни его родителям. Поэтому </w:t>
      </w:r>
      <w:proofErr w:type="gramStart"/>
      <w:r w:rsidRPr="00F13424">
        <w:rPr>
          <w:rFonts w:ascii="Times New Roman" w:eastAsia="Times New Roman" w:hAnsi="Times New Roman" w:cs="Times New Roman"/>
          <w:color w:val="000000"/>
          <w:sz w:val="28"/>
        </w:rPr>
        <w:t>главное</w:t>
      </w:r>
      <w:proofErr w:type="gramEnd"/>
      <w:r w:rsidRPr="00F13424">
        <w:rPr>
          <w:rFonts w:ascii="Times New Roman" w:eastAsia="Times New Roman" w:hAnsi="Times New Roman" w:cs="Times New Roman"/>
          <w:color w:val="000000"/>
          <w:sz w:val="28"/>
        </w:rPr>
        <w:t xml:space="preserve"> вовремя переключить внимание ребенка на что – то новое и интересное.</w:t>
      </w:r>
    </w:p>
    <w:p w:rsidR="00804F3F" w:rsidRDefault="00804F3F" w:rsidP="00804F3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Рекомендация родителям: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Родителям стоит запомнить три правила, действующие при организации игр:</w:t>
      </w:r>
    </w:p>
    <w:p w:rsidR="00F13424" w:rsidRPr="00F13424" w:rsidRDefault="00F13424" w:rsidP="00804F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Игра не должна строиться на принуждении.</w:t>
      </w:r>
    </w:p>
    <w:p w:rsidR="00F13424" w:rsidRPr="00F13424" w:rsidRDefault="00F13424" w:rsidP="00804F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Игра - творческий процесс, не надо «загонять» ребёнка в жёсткие рамки.</w:t>
      </w:r>
    </w:p>
    <w:p w:rsidR="00F13424" w:rsidRPr="00F13424" w:rsidRDefault="00F13424" w:rsidP="00804F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Старайтесь, чтобы игра имела развитие.</w:t>
      </w:r>
    </w:p>
    <w:p w:rsidR="00F13424" w:rsidRPr="00F13424" w:rsidRDefault="00F13424" w:rsidP="00804F3F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F13424">
        <w:rPr>
          <w:rFonts w:ascii="Times New Roman" w:eastAsia="Times New Roman" w:hAnsi="Times New Roman" w:cs="Times New Roman"/>
          <w:color w:val="000000"/>
          <w:sz w:val="28"/>
        </w:rPr>
        <w:t>Таким образом, очень важно использовать пальчиковые и словесные игры во всех видах деятельности, так как они дают положительный результат в развитии речи детей дошкольного возраста, а также являются одним из способов помочь дошкольнику быстрее освоиться в окружающем мире, подготовиться к следующему возрастному этапу – старшему дошкольному возрасту.</w:t>
      </w:r>
    </w:p>
    <w:p w:rsidR="00174979" w:rsidRDefault="00174979" w:rsidP="00804F3F">
      <w:pPr>
        <w:ind w:firstLine="142"/>
      </w:pPr>
    </w:p>
    <w:sectPr w:rsidR="00174979" w:rsidSect="00804F3F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3FC"/>
    <w:multiLevelType w:val="multilevel"/>
    <w:tmpl w:val="901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A218F"/>
    <w:multiLevelType w:val="multilevel"/>
    <w:tmpl w:val="27C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424"/>
    <w:rsid w:val="00174979"/>
    <w:rsid w:val="00491EBB"/>
    <w:rsid w:val="00804F3F"/>
    <w:rsid w:val="00F1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1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3424"/>
  </w:style>
  <w:style w:type="character" w:customStyle="1" w:styleId="c1">
    <w:name w:val="c1"/>
    <w:basedOn w:val="a0"/>
    <w:rsid w:val="00F13424"/>
  </w:style>
  <w:style w:type="paragraph" w:customStyle="1" w:styleId="c2">
    <w:name w:val="c2"/>
    <w:basedOn w:val="a"/>
    <w:rsid w:val="00F1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1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3424"/>
  </w:style>
  <w:style w:type="paragraph" w:customStyle="1" w:styleId="c3">
    <w:name w:val="c3"/>
    <w:basedOn w:val="a"/>
    <w:rsid w:val="00F1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1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1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3424"/>
  </w:style>
  <w:style w:type="character" w:customStyle="1" w:styleId="c8">
    <w:name w:val="c8"/>
    <w:basedOn w:val="a0"/>
    <w:rsid w:val="00F13424"/>
  </w:style>
  <w:style w:type="paragraph" w:styleId="a3">
    <w:name w:val="Body Text"/>
    <w:basedOn w:val="a"/>
    <w:link w:val="a4"/>
    <w:uiPriority w:val="99"/>
    <w:semiHidden/>
    <w:unhideWhenUsed/>
    <w:rsid w:val="00804F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4F3F"/>
  </w:style>
  <w:style w:type="paragraph" w:customStyle="1" w:styleId="Style20">
    <w:name w:val="Style20"/>
    <w:basedOn w:val="a"/>
    <w:rsid w:val="00804F3F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804F3F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5">
    <w:name w:val="Title"/>
    <w:basedOn w:val="a"/>
    <w:link w:val="a6"/>
    <w:uiPriority w:val="1"/>
    <w:qFormat/>
    <w:rsid w:val="00804F3F"/>
    <w:pPr>
      <w:spacing w:before="85" w:after="0" w:line="413" w:lineRule="exact"/>
      <w:ind w:left="612" w:right="63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04F3F"/>
    <w:rPr>
      <w:rFonts w:ascii="Times New Roman" w:eastAsia="Times New Roman" w:hAnsi="Times New Roman" w:cs="Times New Roman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2025-07-16T22:27:00Z</dcterms:created>
  <dcterms:modified xsi:type="dcterms:W3CDTF">2025-08-01T10:05:00Z</dcterms:modified>
</cp:coreProperties>
</file>