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36D6">
      <w:pPr>
        <w:pStyle w:val="7"/>
        <w:jc w:val="both"/>
        <w:rPr>
          <w:rFonts w:ascii="Times New Roman" w:hAnsi="Times New Roman"/>
          <w:b/>
          <w:sz w:val="24"/>
          <w:szCs w:val="24"/>
        </w:rPr>
      </w:pPr>
    </w:p>
    <w:p w14:paraId="2C358274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7B49427D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(возрастные характеристики возможных достижений детей дошкольного возраста на разных возрастных этапах) </w:t>
      </w:r>
    </w:p>
    <w:p w14:paraId="5E46C78A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44E90512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развитие </w:t>
      </w:r>
    </w:p>
    <w:p w14:paraId="470DA726">
      <w:pPr>
        <w:pStyle w:val="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5"/>
        <w:gridCol w:w="1985"/>
        <w:gridCol w:w="1842"/>
        <w:gridCol w:w="1843"/>
      </w:tblGrid>
      <w:tr w14:paraId="7244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 w14:paraId="167A429E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05" w:type="dxa"/>
          </w:tcPr>
          <w:p w14:paraId="4FB2AE52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985" w:type="dxa"/>
          </w:tcPr>
          <w:p w14:paraId="394F87A7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6BF8033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42" w:type="dxa"/>
          </w:tcPr>
          <w:p w14:paraId="2A34CF2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4F9A552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14:paraId="0DE9FDD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1E78F5B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14:paraId="3A55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</w:tcPr>
          <w:p w14:paraId="6A56989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ценности принятые в обществе.</w:t>
            </w:r>
          </w:p>
        </w:tc>
        <w:tc>
          <w:tcPr>
            <w:tcW w:w="2205" w:type="dxa"/>
          </w:tcPr>
          <w:p w14:paraId="33AAA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2799BFC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25%</w:t>
            </w:r>
          </w:p>
        </w:tc>
        <w:tc>
          <w:tcPr>
            <w:tcW w:w="1842" w:type="dxa"/>
          </w:tcPr>
          <w:p w14:paraId="681C6AB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44%</w:t>
            </w:r>
          </w:p>
        </w:tc>
        <w:tc>
          <w:tcPr>
            <w:tcW w:w="1843" w:type="dxa"/>
          </w:tcPr>
          <w:p w14:paraId="3D9C086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77%</w:t>
            </w:r>
          </w:p>
        </w:tc>
      </w:tr>
      <w:tr w14:paraId="2CD9E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0327C41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E785C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67E5E52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60%</w:t>
            </w:r>
          </w:p>
        </w:tc>
        <w:tc>
          <w:tcPr>
            <w:tcW w:w="1842" w:type="dxa"/>
          </w:tcPr>
          <w:p w14:paraId="713A2FF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51%</w:t>
            </w:r>
          </w:p>
        </w:tc>
        <w:tc>
          <w:tcPr>
            <w:tcW w:w="1843" w:type="dxa"/>
          </w:tcPr>
          <w:p w14:paraId="0934E44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23%</w:t>
            </w:r>
          </w:p>
        </w:tc>
      </w:tr>
      <w:tr w14:paraId="6E02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6AC12051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DC534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0728903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15%</w:t>
            </w:r>
          </w:p>
        </w:tc>
        <w:tc>
          <w:tcPr>
            <w:tcW w:w="1842" w:type="dxa"/>
          </w:tcPr>
          <w:p w14:paraId="1D0CF1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5%</w:t>
            </w:r>
          </w:p>
        </w:tc>
        <w:tc>
          <w:tcPr>
            <w:tcW w:w="1843" w:type="dxa"/>
          </w:tcPr>
          <w:p w14:paraId="3A9778D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  <w:tr w14:paraId="365C9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</w:tcPr>
          <w:p w14:paraId="4952932B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интеллект.</w:t>
            </w:r>
          </w:p>
        </w:tc>
        <w:tc>
          <w:tcPr>
            <w:tcW w:w="2205" w:type="dxa"/>
          </w:tcPr>
          <w:p w14:paraId="65E2D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19D86F0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20%</w:t>
            </w:r>
          </w:p>
        </w:tc>
        <w:tc>
          <w:tcPr>
            <w:tcW w:w="1842" w:type="dxa"/>
          </w:tcPr>
          <w:p w14:paraId="3A34C79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36%</w:t>
            </w:r>
          </w:p>
        </w:tc>
        <w:tc>
          <w:tcPr>
            <w:tcW w:w="1843" w:type="dxa"/>
          </w:tcPr>
          <w:p w14:paraId="71C8962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84%</w:t>
            </w:r>
          </w:p>
        </w:tc>
      </w:tr>
      <w:tr w14:paraId="50DA9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0EA82EF4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4448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38E5CF4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52%</w:t>
            </w:r>
          </w:p>
        </w:tc>
        <w:tc>
          <w:tcPr>
            <w:tcW w:w="1842" w:type="dxa"/>
          </w:tcPr>
          <w:p w14:paraId="079C57A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45%</w:t>
            </w:r>
          </w:p>
        </w:tc>
        <w:tc>
          <w:tcPr>
            <w:tcW w:w="1843" w:type="dxa"/>
          </w:tcPr>
          <w:p w14:paraId="1DF369F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15%</w:t>
            </w:r>
          </w:p>
        </w:tc>
      </w:tr>
      <w:tr w14:paraId="18A3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1E2934D9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E19B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6ACA9C3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  <w:tc>
          <w:tcPr>
            <w:tcW w:w="1842" w:type="dxa"/>
          </w:tcPr>
          <w:p w14:paraId="306C97B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19%</w:t>
            </w:r>
          </w:p>
        </w:tc>
        <w:tc>
          <w:tcPr>
            <w:tcW w:w="1843" w:type="dxa"/>
          </w:tcPr>
          <w:p w14:paraId="582ADF5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1%</w:t>
            </w:r>
          </w:p>
        </w:tc>
      </w:tr>
      <w:tr w14:paraId="77BA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</w:tcPr>
          <w:p w14:paraId="7DE05E85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Коммуника-</w:t>
            </w:r>
          </w:p>
          <w:p w14:paraId="3FF3656F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тивные навыки.</w:t>
            </w:r>
          </w:p>
        </w:tc>
        <w:tc>
          <w:tcPr>
            <w:tcW w:w="2205" w:type="dxa"/>
          </w:tcPr>
          <w:p w14:paraId="5B1A9D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4512CD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20%</w:t>
            </w:r>
          </w:p>
        </w:tc>
        <w:tc>
          <w:tcPr>
            <w:tcW w:w="1842" w:type="dxa"/>
          </w:tcPr>
          <w:p w14:paraId="03F3B0D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48%</w:t>
            </w:r>
          </w:p>
        </w:tc>
        <w:tc>
          <w:tcPr>
            <w:tcW w:w="1843" w:type="dxa"/>
          </w:tcPr>
          <w:p w14:paraId="5CD622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79%</w:t>
            </w:r>
          </w:p>
        </w:tc>
      </w:tr>
      <w:tr w14:paraId="2045F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0A75E85B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BC6F7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5A225C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56%</w:t>
            </w:r>
          </w:p>
        </w:tc>
        <w:tc>
          <w:tcPr>
            <w:tcW w:w="1842" w:type="dxa"/>
          </w:tcPr>
          <w:p w14:paraId="1752DEA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41%</w:t>
            </w:r>
          </w:p>
        </w:tc>
        <w:tc>
          <w:tcPr>
            <w:tcW w:w="1843" w:type="dxa"/>
          </w:tcPr>
          <w:p w14:paraId="38821BD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14%</w:t>
            </w:r>
          </w:p>
        </w:tc>
      </w:tr>
      <w:tr w14:paraId="2451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3B51B310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A34D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2521CA4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24%</w:t>
            </w:r>
          </w:p>
        </w:tc>
        <w:tc>
          <w:tcPr>
            <w:tcW w:w="1842" w:type="dxa"/>
          </w:tcPr>
          <w:p w14:paraId="0CC4022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11%</w:t>
            </w:r>
          </w:p>
        </w:tc>
        <w:tc>
          <w:tcPr>
            <w:tcW w:w="1843" w:type="dxa"/>
          </w:tcPr>
          <w:p w14:paraId="6E67986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7%</w:t>
            </w:r>
          </w:p>
        </w:tc>
      </w:tr>
      <w:tr w14:paraId="1905A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</w:tcPr>
          <w:p w14:paraId="0FE5739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безопасности.</w:t>
            </w:r>
          </w:p>
        </w:tc>
        <w:tc>
          <w:tcPr>
            <w:tcW w:w="2205" w:type="dxa"/>
          </w:tcPr>
          <w:p w14:paraId="4B42F9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3761B3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16%</w:t>
            </w:r>
          </w:p>
        </w:tc>
        <w:tc>
          <w:tcPr>
            <w:tcW w:w="1842" w:type="dxa"/>
          </w:tcPr>
          <w:p w14:paraId="7413EA5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49%</w:t>
            </w:r>
          </w:p>
        </w:tc>
        <w:tc>
          <w:tcPr>
            <w:tcW w:w="1843" w:type="dxa"/>
          </w:tcPr>
          <w:p w14:paraId="1DA827B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76%</w:t>
            </w:r>
          </w:p>
        </w:tc>
      </w:tr>
      <w:tr w14:paraId="5C601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56A1D3A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E9E1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045EEA2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48%</w:t>
            </w:r>
          </w:p>
        </w:tc>
        <w:tc>
          <w:tcPr>
            <w:tcW w:w="1842" w:type="dxa"/>
          </w:tcPr>
          <w:p w14:paraId="0BD5E68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33%</w:t>
            </w:r>
          </w:p>
        </w:tc>
        <w:tc>
          <w:tcPr>
            <w:tcW w:w="1843" w:type="dxa"/>
          </w:tcPr>
          <w:p w14:paraId="0DB1FFB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15%</w:t>
            </w:r>
          </w:p>
        </w:tc>
      </w:tr>
      <w:tr w14:paraId="3675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</w:tcPr>
          <w:p w14:paraId="7092C33C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0D71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74EB1FE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36%</w:t>
            </w:r>
          </w:p>
        </w:tc>
        <w:tc>
          <w:tcPr>
            <w:tcW w:w="1842" w:type="dxa"/>
          </w:tcPr>
          <w:p w14:paraId="5ECCCFC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18%</w:t>
            </w:r>
          </w:p>
        </w:tc>
        <w:tc>
          <w:tcPr>
            <w:tcW w:w="1843" w:type="dxa"/>
          </w:tcPr>
          <w:p w14:paraId="48DBE77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9%</w:t>
            </w:r>
          </w:p>
        </w:tc>
      </w:tr>
    </w:tbl>
    <w:p w14:paraId="12075CB6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5CF58735">
      <w:pPr>
        <w:pStyle w:val="7"/>
        <w:ind w:firstLine="840" w:firstLineChars="3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По итогам диагностики качества образования в области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>оциальн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bCs w:val="0"/>
          <w:sz w:val="28"/>
          <w:szCs w:val="28"/>
        </w:rPr>
        <w:t>ком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</w:rPr>
        <w:t>уникативное развитие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выявлены следующие результаты: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материал освоен дошкольниками  выше среднего.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 протяжении всего периода велась работа по усвоению норм и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ценностей,</w:t>
      </w:r>
      <w:r>
        <w:rPr>
          <w:rFonts w:hint="default" w:ascii="Times New Roman" w:hAnsi="Times New Roman" w:cs="Times New Roman"/>
          <w:b w:val="0"/>
          <w:bCs w:val="0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приняты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b w:val="0"/>
          <w:b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обществе,</w:t>
      </w:r>
      <w:r>
        <w:rPr>
          <w:rFonts w:hint="default" w:ascii="Times New Roman" w:hAnsi="Times New Roman" w:cs="Times New Roman"/>
          <w:b w:val="0"/>
          <w:bCs w:val="0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включая</w:t>
      </w:r>
      <w:r>
        <w:rPr>
          <w:rFonts w:hint="default" w:ascii="Times New Roman" w:hAnsi="Times New Roman" w:cs="Times New Roman"/>
          <w:b w:val="0"/>
          <w:bCs w:val="0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моральные</w:t>
      </w:r>
      <w:r>
        <w:rPr>
          <w:rFonts w:hint="default" w:ascii="Times New Roman" w:hAnsi="Times New Roman" w:cs="Times New Roman"/>
          <w:b w:val="0"/>
          <w:bCs w:val="0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нравственные</w:t>
      </w:r>
      <w:r>
        <w:rPr>
          <w:rFonts w:hint="default" w:ascii="Times New Roman" w:hAnsi="Times New Roman" w:cs="Times New Roman"/>
          <w:b w:val="0"/>
          <w:bCs w:val="0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ценности;</w:t>
      </w:r>
      <w:r>
        <w:rPr>
          <w:rFonts w:hint="default" w:ascii="Times New Roman" w:hAnsi="Times New Roman" w:cs="Times New Roman"/>
          <w:b w:val="0"/>
          <w:bCs w:val="0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b w:val="0"/>
          <w:bCs w:val="0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общения</w:t>
      </w:r>
      <w:r>
        <w:rPr>
          <w:rFonts w:hint="default" w:ascii="Times New Roman" w:hAnsi="Times New Roman" w:cs="Times New Roman"/>
          <w:b w:val="0"/>
          <w:bCs w:val="0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взаимодействия </w:t>
      </w:r>
      <w:r>
        <w:rPr>
          <w:rFonts w:hint="default" w:ascii="Times New Roman" w:hAnsi="Times New Roman" w:cs="Times New Roman"/>
          <w:b w:val="0"/>
          <w:bCs w:val="0"/>
          <w:w w:val="95"/>
          <w:sz w:val="28"/>
          <w:szCs w:val="28"/>
        </w:rPr>
        <w:t>ребёнка с взрослыми и сверстниками; становление самостоятельности, целенаправленности и саморегуляции собственных</w:t>
      </w:r>
      <w:r>
        <w:rPr>
          <w:rFonts w:hint="default" w:ascii="Times New Roman" w:hAnsi="Times New Roman" w:cs="Times New Roman"/>
          <w:b w:val="0"/>
          <w:bCs w:val="0"/>
          <w:spacing w:val="1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действий, формирование уважительного отношения и чувства принадлежности к своей семье и к сообществу детей и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взрослых в организации; формирование позитивных установок к различным видам труда и творчества; сформировались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навыки организованного поведения в детском саду, дома, на улице. Сформированы элементарные представления о том,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что</w:t>
      </w:r>
      <w:r>
        <w:rPr>
          <w:rFonts w:hint="default" w:ascii="Times New Roman" w:hAnsi="Times New Roman" w:cs="Times New Roman"/>
          <w:b w:val="0"/>
          <w:bCs w:val="0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хорошо и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что плохо,</w:t>
      </w:r>
      <w:r>
        <w:rPr>
          <w:rFonts w:hint="default" w:ascii="Times New Roman" w:hAnsi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основ</w:t>
      </w:r>
      <w:r>
        <w:rPr>
          <w:rFonts w:hint="default"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безопасного поведения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быту,</w:t>
      </w:r>
      <w:r>
        <w:rPr>
          <w:rFonts w:hint="default" w:ascii="Times New Roman" w:hAnsi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природе.</w:t>
      </w:r>
    </w:p>
    <w:p w14:paraId="2F0A9E46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777C7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894E82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234F5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B837BF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ABCD5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C6B2CE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игровой деятельности</w:t>
      </w:r>
    </w:p>
    <w:p w14:paraId="31476946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3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1701"/>
        <w:gridCol w:w="1559"/>
        <w:gridCol w:w="1559"/>
      </w:tblGrid>
      <w:tr w14:paraId="3A59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3C165319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14:paraId="57301C1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701" w:type="dxa"/>
          </w:tcPr>
          <w:p w14:paraId="65F21B0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0ABAA5C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559" w:type="dxa"/>
          </w:tcPr>
          <w:p w14:paraId="54F7BD1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242D6F5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14:paraId="7C49F9F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04594CE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14:paraId="4093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 w14:paraId="6C9911F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Создаёт игровую обстановку в соответствии со своим замыслом. </w:t>
            </w:r>
          </w:p>
        </w:tc>
        <w:tc>
          <w:tcPr>
            <w:tcW w:w="2268" w:type="dxa"/>
          </w:tcPr>
          <w:p w14:paraId="0964346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</w:tcPr>
          <w:p w14:paraId="7703897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16%</w:t>
            </w:r>
          </w:p>
        </w:tc>
        <w:tc>
          <w:tcPr>
            <w:tcW w:w="1559" w:type="dxa"/>
          </w:tcPr>
          <w:p w14:paraId="49BC2B8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39%</w:t>
            </w:r>
          </w:p>
        </w:tc>
        <w:tc>
          <w:tcPr>
            <w:tcW w:w="1559" w:type="dxa"/>
          </w:tcPr>
          <w:p w14:paraId="74FE1F4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94%</w:t>
            </w:r>
          </w:p>
        </w:tc>
      </w:tr>
      <w:tr w14:paraId="0690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 w14:paraId="6018075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A903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701" w:type="dxa"/>
            <w:vAlign w:val="center"/>
          </w:tcPr>
          <w:p w14:paraId="359E7ACC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72%</w:t>
            </w:r>
          </w:p>
        </w:tc>
        <w:tc>
          <w:tcPr>
            <w:tcW w:w="1559" w:type="dxa"/>
          </w:tcPr>
          <w:p w14:paraId="4087265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56%</w:t>
            </w:r>
          </w:p>
        </w:tc>
        <w:tc>
          <w:tcPr>
            <w:tcW w:w="1559" w:type="dxa"/>
          </w:tcPr>
          <w:p w14:paraId="719FACA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6%</w:t>
            </w:r>
          </w:p>
        </w:tc>
      </w:tr>
      <w:tr w14:paraId="73D6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 w14:paraId="6097336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415B5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701" w:type="dxa"/>
            <w:vAlign w:val="center"/>
          </w:tcPr>
          <w:p w14:paraId="42063862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12%</w:t>
            </w:r>
          </w:p>
        </w:tc>
        <w:tc>
          <w:tcPr>
            <w:tcW w:w="1559" w:type="dxa"/>
          </w:tcPr>
          <w:p w14:paraId="4F23CB4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5%</w:t>
            </w:r>
          </w:p>
        </w:tc>
        <w:tc>
          <w:tcPr>
            <w:tcW w:w="1559" w:type="dxa"/>
          </w:tcPr>
          <w:p w14:paraId="044BE1F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  <w:tr w14:paraId="2FE8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94" w:type="dxa"/>
            <w:vMerge w:val="restart"/>
            <w:vAlign w:val="center"/>
          </w:tcPr>
          <w:p w14:paraId="2B41CD0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Развёртывает цепочки игровых действий, связанных с реализацией разнообразных ролей.</w:t>
            </w:r>
          </w:p>
        </w:tc>
        <w:tc>
          <w:tcPr>
            <w:tcW w:w="2268" w:type="dxa"/>
          </w:tcPr>
          <w:p w14:paraId="534518BD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</w:tcPr>
          <w:p w14:paraId="263EF75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11%</w:t>
            </w:r>
          </w:p>
        </w:tc>
        <w:tc>
          <w:tcPr>
            <w:tcW w:w="1559" w:type="dxa"/>
          </w:tcPr>
          <w:p w14:paraId="02DD434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56%</w:t>
            </w:r>
          </w:p>
        </w:tc>
        <w:tc>
          <w:tcPr>
            <w:tcW w:w="1559" w:type="dxa"/>
          </w:tcPr>
          <w:p w14:paraId="16E3583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79%</w:t>
            </w:r>
          </w:p>
        </w:tc>
      </w:tr>
      <w:tr w14:paraId="2A8C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94" w:type="dxa"/>
            <w:vMerge w:val="continue"/>
            <w:vAlign w:val="center"/>
          </w:tcPr>
          <w:p w14:paraId="0E6F690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22CA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995B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F1F2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FDC27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1815D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B9D42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59" w:type="dxa"/>
          </w:tcPr>
          <w:p w14:paraId="0FDAB4CF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59" w:type="dxa"/>
          </w:tcPr>
          <w:p w14:paraId="04C761CC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7AF2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94" w:type="dxa"/>
            <w:vMerge w:val="continue"/>
            <w:vAlign w:val="center"/>
          </w:tcPr>
          <w:p w14:paraId="65A820E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C2C5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701" w:type="dxa"/>
            <w:vAlign w:val="center"/>
          </w:tcPr>
          <w:p w14:paraId="08792978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59" w:type="dxa"/>
          </w:tcPr>
          <w:p w14:paraId="5A845FD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37%</w:t>
            </w:r>
          </w:p>
        </w:tc>
        <w:tc>
          <w:tcPr>
            <w:tcW w:w="1559" w:type="dxa"/>
          </w:tcPr>
          <w:p w14:paraId="1A4805E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19%</w:t>
            </w:r>
          </w:p>
        </w:tc>
      </w:tr>
      <w:tr w14:paraId="68EE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vMerge w:val="continue"/>
            <w:vAlign w:val="center"/>
          </w:tcPr>
          <w:p w14:paraId="50168FA7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1BF7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701" w:type="dxa"/>
            <w:vAlign w:val="center"/>
          </w:tcPr>
          <w:p w14:paraId="61CA3C2C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59" w:type="dxa"/>
          </w:tcPr>
          <w:p w14:paraId="6996360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7%</w:t>
            </w:r>
          </w:p>
        </w:tc>
        <w:tc>
          <w:tcPr>
            <w:tcW w:w="1559" w:type="dxa"/>
          </w:tcPr>
          <w:p w14:paraId="6BD9717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2%</w:t>
            </w:r>
          </w:p>
        </w:tc>
      </w:tr>
      <w:tr w14:paraId="1255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94" w:type="dxa"/>
            <w:vMerge w:val="restart"/>
            <w:vAlign w:val="center"/>
          </w:tcPr>
          <w:p w14:paraId="1E1066E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Изменяет и дополняет игровую обстановку, включает в игру действия с предметами-заместителями и воображаемыми предметами.</w:t>
            </w:r>
          </w:p>
        </w:tc>
        <w:tc>
          <w:tcPr>
            <w:tcW w:w="2268" w:type="dxa"/>
          </w:tcPr>
          <w:p w14:paraId="1FE89F84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</w:tcPr>
          <w:p w14:paraId="51E1928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18%</w:t>
            </w:r>
          </w:p>
        </w:tc>
        <w:tc>
          <w:tcPr>
            <w:tcW w:w="1559" w:type="dxa"/>
          </w:tcPr>
          <w:p w14:paraId="6261D80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38%</w:t>
            </w:r>
          </w:p>
        </w:tc>
        <w:tc>
          <w:tcPr>
            <w:tcW w:w="1559" w:type="dxa"/>
          </w:tcPr>
          <w:p w14:paraId="7F5A43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92%</w:t>
            </w:r>
          </w:p>
        </w:tc>
      </w:tr>
      <w:tr w14:paraId="2C21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94" w:type="dxa"/>
            <w:vMerge w:val="continue"/>
            <w:vAlign w:val="center"/>
          </w:tcPr>
          <w:p w14:paraId="7D65B33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5278C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701" w:type="dxa"/>
            <w:vAlign w:val="center"/>
          </w:tcPr>
          <w:p w14:paraId="5CA87E15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67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59" w:type="dxa"/>
          </w:tcPr>
          <w:p w14:paraId="7D9242FE">
            <w:pPr>
              <w:jc w:val="center"/>
              <w:rPr>
                <w:rFonts w:hint="default"/>
                <w:lang w:val="ru-RU"/>
              </w:rPr>
            </w:pPr>
          </w:p>
          <w:p w14:paraId="7463772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55%</w:t>
            </w:r>
          </w:p>
        </w:tc>
        <w:tc>
          <w:tcPr>
            <w:tcW w:w="1559" w:type="dxa"/>
          </w:tcPr>
          <w:p w14:paraId="582291F6">
            <w:pPr>
              <w:jc w:val="center"/>
              <w:rPr>
                <w:rFonts w:hint="default"/>
                <w:lang w:val="ru-RU"/>
              </w:rPr>
            </w:pPr>
          </w:p>
          <w:p w14:paraId="3ABDBD7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8%</w:t>
            </w:r>
          </w:p>
        </w:tc>
      </w:tr>
      <w:tr w14:paraId="5B57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94" w:type="dxa"/>
            <w:vMerge w:val="continue"/>
            <w:vAlign w:val="center"/>
          </w:tcPr>
          <w:p w14:paraId="65EF3AD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E23A5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701" w:type="dxa"/>
            <w:vAlign w:val="center"/>
          </w:tcPr>
          <w:p w14:paraId="7E4437A7">
            <w:pPr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59" w:type="dxa"/>
          </w:tcPr>
          <w:p w14:paraId="1E340778">
            <w:pPr>
              <w:jc w:val="center"/>
              <w:rPr>
                <w:rFonts w:hint="default"/>
                <w:lang w:val="ru-RU"/>
              </w:rPr>
            </w:pPr>
          </w:p>
          <w:p w14:paraId="29BBC57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7%</w:t>
            </w:r>
          </w:p>
        </w:tc>
        <w:tc>
          <w:tcPr>
            <w:tcW w:w="1559" w:type="dxa"/>
          </w:tcPr>
          <w:p w14:paraId="1817813E">
            <w:pPr>
              <w:jc w:val="center"/>
              <w:rPr>
                <w:rFonts w:hint="default"/>
                <w:lang w:val="ru-RU"/>
              </w:rPr>
            </w:pPr>
          </w:p>
          <w:p w14:paraId="3F0F8AB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</w:tbl>
    <w:p w14:paraId="618103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4EF1E1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</w:p>
    <w:p w14:paraId="708923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140" w:right="0" w:firstLine="444" w:firstLineChars="158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ascii="Times New Roman" w:hAnsi="Times New Roman"/>
          <w:b/>
          <w:sz w:val="28"/>
          <w:szCs w:val="28"/>
        </w:rPr>
        <w:t>Развитие игровой деятельности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к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окончанию третьего учебного года о</w:t>
      </w:r>
      <w:r>
        <w:rPr>
          <w:b w:val="0"/>
          <w:bCs w:val="0"/>
          <w:sz w:val="28"/>
          <w:szCs w:val="28"/>
        </w:rPr>
        <w:t>своен</w:t>
      </w:r>
      <w:r>
        <w:rPr>
          <w:b w:val="0"/>
          <w:bCs w:val="0"/>
          <w:sz w:val="28"/>
          <w:szCs w:val="28"/>
          <w:lang w:val="ru-RU"/>
        </w:rPr>
        <w:t>о</w:t>
      </w:r>
      <w:r>
        <w:rPr>
          <w:b w:val="0"/>
          <w:bCs w:val="0"/>
          <w:sz w:val="28"/>
          <w:szCs w:val="28"/>
        </w:rPr>
        <w:t xml:space="preserve"> на </w:t>
      </w:r>
      <w:r>
        <w:rPr>
          <w:b w:val="0"/>
          <w:bCs w:val="0"/>
          <w:sz w:val="28"/>
          <w:szCs w:val="28"/>
          <w:lang w:val="ru-RU"/>
        </w:rPr>
        <w:t>высшем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уровне</w:t>
      </w:r>
      <w:r>
        <w:rPr>
          <w:rFonts w:hint="default"/>
          <w:b w:val="0"/>
          <w:bCs w:val="0"/>
          <w:spacing w:val="-1"/>
          <w:sz w:val="28"/>
          <w:szCs w:val="28"/>
          <w:lang w:val="ru-RU"/>
        </w:rPr>
        <w:t xml:space="preserve">  и показало, что 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ошкольники  способны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проявля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доступный возрасту самоконтроль,  привле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кать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внимание других детей и организовать  игру.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Игровые  замыслы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разнообразны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по степени обобщенности могут быть как развернутые, так и обобщенные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и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возникают у детей  самостоятельно. </w:t>
      </w:r>
    </w:p>
    <w:p w14:paraId="7463B5B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-140" w:right="0" w:firstLine="442" w:firstLineChars="158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 Знакомые и новые предметы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заместители самостоятельно используются детьми  в разных значениях.  Ролевые действия достаточно выразительные,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они сопровождаются ролевыми высказываниями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обращены к игрушке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-партнеру, к воображаемому собеседнику, взрослому, сверстникам. Дети играют увлеченно и с желанием, хорошо ориентируются в игровом пространстве группы.</w:t>
      </w:r>
    </w:p>
    <w:p w14:paraId="717E2B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</w:p>
    <w:p w14:paraId="59025E29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4FD20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F0DE8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Речевое развитие </w:t>
      </w:r>
    </w:p>
    <w:p w14:paraId="3FEE6BE4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9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34"/>
        <w:gridCol w:w="1591"/>
        <w:gridCol w:w="1461"/>
        <w:gridCol w:w="1721"/>
        <w:gridCol w:w="1591"/>
      </w:tblGrid>
      <w:tr w14:paraId="5E94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Align w:val="center"/>
          </w:tcPr>
          <w:p w14:paraId="5992798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34" w:type="dxa"/>
          </w:tcPr>
          <w:p w14:paraId="10F854E4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591" w:type="dxa"/>
            <w:vAlign w:val="center"/>
          </w:tcPr>
          <w:p w14:paraId="5C7FF08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Формирова-ние словаря.</w:t>
            </w:r>
          </w:p>
        </w:tc>
        <w:tc>
          <w:tcPr>
            <w:tcW w:w="1461" w:type="dxa"/>
            <w:vAlign w:val="center"/>
          </w:tcPr>
          <w:p w14:paraId="48A8988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1721" w:type="dxa"/>
            <w:vAlign w:val="center"/>
          </w:tcPr>
          <w:p w14:paraId="0E8BF0F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Грамматичес- кий строй речи.</w:t>
            </w:r>
          </w:p>
        </w:tc>
        <w:tc>
          <w:tcPr>
            <w:tcW w:w="1591" w:type="dxa"/>
            <w:vAlign w:val="center"/>
          </w:tcPr>
          <w:p w14:paraId="41F5703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речь.</w:t>
            </w:r>
          </w:p>
        </w:tc>
      </w:tr>
      <w:tr w14:paraId="5C3A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</w:tcPr>
          <w:p w14:paraId="3B96243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421433A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4" w:type="dxa"/>
          </w:tcPr>
          <w:p w14:paraId="6EE39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91" w:type="dxa"/>
            <w:vAlign w:val="center"/>
          </w:tcPr>
          <w:p w14:paraId="6BD93910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20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20A1C3DB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18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0D7812FA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14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539D22AA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11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70AAE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4EB120A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4B02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14:paraId="111C17BD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62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225001DE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60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2AE69DF2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65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051DD09F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64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3D05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69A359E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F866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14:paraId="7E480D3B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18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3FE37018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22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45031D77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21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20301451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25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65190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</w:tcPr>
          <w:p w14:paraId="3BA63CA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663029B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34" w:type="dxa"/>
          </w:tcPr>
          <w:p w14:paraId="17E392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91" w:type="dxa"/>
            <w:vAlign w:val="center"/>
          </w:tcPr>
          <w:p w14:paraId="76B8E216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35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12B8E0D1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34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1FD42712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29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4F5B8AB5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26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42404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2F044EC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EC22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14:paraId="3553E2A4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52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7B9441F6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57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793EEC00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67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1D4F68DF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59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5690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4F4A0CB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B5CF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14:paraId="1285F503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13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6D188178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9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1B03143F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4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6F1C5C55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15</w:t>
            </w:r>
            <w:r>
              <w:rPr>
                <w:rFonts w:hint="default"/>
                <w:lang w:val="ru-RU"/>
              </w:rPr>
              <w:t>%</w:t>
            </w:r>
          </w:p>
        </w:tc>
      </w:tr>
      <w:tr w14:paraId="7195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</w:tcPr>
          <w:p w14:paraId="2CD97EF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4CD9B71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34" w:type="dxa"/>
          </w:tcPr>
          <w:p w14:paraId="260C7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91" w:type="dxa"/>
            <w:vAlign w:val="center"/>
          </w:tcPr>
          <w:p w14:paraId="3F04ABB8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64</w:t>
            </w:r>
          </w:p>
        </w:tc>
        <w:tc>
          <w:tcPr>
            <w:tcW w:w="1461" w:type="dxa"/>
            <w:vAlign w:val="center"/>
          </w:tcPr>
          <w:p w14:paraId="1A579E26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67</w:t>
            </w:r>
          </w:p>
        </w:tc>
        <w:tc>
          <w:tcPr>
            <w:tcW w:w="1721" w:type="dxa"/>
            <w:vAlign w:val="center"/>
          </w:tcPr>
          <w:p w14:paraId="19BE7733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78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47475FE6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62%</w:t>
            </w:r>
          </w:p>
        </w:tc>
      </w:tr>
      <w:tr w14:paraId="162E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548F9CF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BD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14:paraId="6542E489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28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204F72D0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29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6E3C84C9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19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2526A284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34%</w:t>
            </w:r>
          </w:p>
        </w:tc>
      </w:tr>
      <w:tr w14:paraId="74BE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</w:tcPr>
          <w:p w14:paraId="25C631C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6FFBF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14:paraId="73E8857E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8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461" w:type="dxa"/>
            <w:vAlign w:val="center"/>
          </w:tcPr>
          <w:p w14:paraId="325189DD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4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721" w:type="dxa"/>
            <w:vAlign w:val="center"/>
          </w:tcPr>
          <w:p w14:paraId="0A117C37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3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591" w:type="dxa"/>
            <w:vAlign w:val="center"/>
          </w:tcPr>
          <w:p w14:paraId="6C335EB4">
            <w:pPr>
              <w:spacing w:line="276" w:lineRule="auto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en-US"/>
              </w:rPr>
              <w:t>4</w:t>
            </w:r>
            <w:r>
              <w:rPr>
                <w:rFonts w:hint="default"/>
                <w:lang w:val="ru-RU"/>
              </w:rPr>
              <w:t>%</w:t>
            </w:r>
          </w:p>
        </w:tc>
      </w:tr>
    </w:tbl>
    <w:p w14:paraId="46D8205C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4A14168E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14:paraId="4E6DECAE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По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итогам сравнительного анализа показателей начала и конца учебного года можно сделать следующие выводы</w:t>
      </w:r>
      <w:r>
        <w:rPr>
          <w:rFonts w:hint="default"/>
          <w:b w:val="0"/>
          <w:bCs w:val="0"/>
          <w:sz w:val="28"/>
          <w:szCs w:val="28"/>
          <w:lang w:val="en-US"/>
        </w:rPr>
        <w:t>: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 конце учебного года, уровень знаний , умений и навыков по разделу</w:t>
      </w:r>
      <w:r>
        <w:rPr>
          <w:b w:val="0"/>
          <w:bCs w:val="0"/>
          <w:sz w:val="28"/>
          <w:szCs w:val="28"/>
        </w:rPr>
        <w:t xml:space="preserve"> «Речевое развитие»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достиг следующих результатов</w:t>
      </w:r>
      <w:r>
        <w:rPr>
          <w:rFonts w:hint="default"/>
          <w:b w:val="0"/>
          <w:bCs w:val="0"/>
          <w:sz w:val="28"/>
          <w:szCs w:val="28"/>
          <w:lang w:val="en-US"/>
        </w:rPr>
        <w:t>:</w:t>
      </w:r>
      <w:r>
        <w:rPr>
          <w:b w:val="0"/>
          <w:bCs w:val="0"/>
          <w:sz w:val="28"/>
          <w:szCs w:val="28"/>
        </w:rPr>
        <w:t xml:space="preserve"> все воспитанники владеют речью как средством общения и культуры, сопровождают речью игровые и бытовые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действия.</w:t>
      </w:r>
      <w:r>
        <w:rPr>
          <w:b w:val="0"/>
          <w:bCs w:val="0"/>
          <w:spacing w:val="26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Обогащен</w:t>
      </w:r>
      <w:r>
        <w:rPr>
          <w:b w:val="0"/>
          <w:bCs w:val="0"/>
          <w:spacing w:val="28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2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пополнен</w:t>
      </w:r>
      <w:r>
        <w:rPr>
          <w:b w:val="0"/>
          <w:bCs w:val="0"/>
          <w:spacing w:val="2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активный</w:t>
      </w:r>
      <w:r>
        <w:rPr>
          <w:b w:val="0"/>
          <w:bCs w:val="0"/>
          <w:spacing w:val="2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словарь;</w:t>
      </w:r>
      <w:r>
        <w:rPr>
          <w:b w:val="0"/>
          <w:bCs w:val="0"/>
          <w:spacing w:val="2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</w:t>
      </w:r>
      <w:r>
        <w:rPr>
          <w:rFonts w:hint="default"/>
          <w:b w:val="0"/>
          <w:bCs w:val="0"/>
          <w:sz w:val="28"/>
          <w:szCs w:val="28"/>
          <w:lang w:val="ru-RU"/>
        </w:rPr>
        <w:t>а</w:t>
      </w:r>
      <w:r>
        <w:rPr>
          <w:b w:val="0"/>
          <w:bCs w:val="0"/>
          <w:spacing w:val="2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связн</w:t>
      </w:r>
      <w:r>
        <w:rPr>
          <w:b w:val="0"/>
          <w:bCs w:val="0"/>
          <w:sz w:val="28"/>
          <w:szCs w:val="28"/>
          <w:lang w:val="ru-RU"/>
        </w:rPr>
        <w:t>ая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pacing w:val="27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диалогическ</w:t>
      </w:r>
      <w:r>
        <w:rPr>
          <w:b w:val="0"/>
          <w:bCs w:val="0"/>
          <w:sz w:val="28"/>
          <w:szCs w:val="28"/>
          <w:lang w:val="ru-RU"/>
        </w:rPr>
        <w:t>ая</w:t>
      </w:r>
      <w:r>
        <w:rPr>
          <w:b w:val="0"/>
          <w:bCs w:val="0"/>
          <w:spacing w:val="2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реч</w:t>
      </w:r>
      <w:r>
        <w:rPr>
          <w:b w:val="0"/>
          <w:bCs w:val="0"/>
          <w:sz w:val="28"/>
          <w:szCs w:val="28"/>
          <w:lang w:val="ru-RU"/>
        </w:rPr>
        <w:t>ь</w:t>
      </w:r>
      <w:r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звуков</w:t>
      </w:r>
      <w:r>
        <w:rPr>
          <w:b w:val="0"/>
          <w:bCs w:val="0"/>
          <w:spacing w:val="-1"/>
          <w:sz w:val="28"/>
          <w:szCs w:val="28"/>
          <w:lang w:val="ru-RU"/>
        </w:rPr>
        <w:t>ая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и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интонационн</w:t>
      </w:r>
      <w:r>
        <w:rPr>
          <w:b w:val="0"/>
          <w:bCs w:val="0"/>
          <w:spacing w:val="-1"/>
          <w:sz w:val="28"/>
          <w:szCs w:val="28"/>
          <w:lang w:val="ru-RU"/>
        </w:rPr>
        <w:t>ая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культур</w:t>
      </w:r>
      <w:r>
        <w:rPr>
          <w:b w:val="0"/>
          <w:bCs w:val="0"/>
          <w:spacing w:val="-1"/>
          <w:sz w:val="28"/>
          <w:szCs w:val="28"/>
          <w:lang w:val="ru-RU"/>
        </w:rPr>
        <w:t>а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речи,</w:t>
      </w:r>
      <w:r>
        <w:rPr>
          <w:b w:val="0"/>
          <w:bCs w:val="0"/>
          <w:spacing w:val="-16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фонематическ</w:t>
      </w:r>
      <w:r>
        <w:rPr>
          <w:b w:val="0"/>
          <w:bCs w:val="0"/>
          <w:spacing w:val="-1"/>
          <w:sz w:val="28"/>
          <w:szCs w:val="28"/>
          <w:lang w:val="ru-RU"/>
        </w:rPr>
        <w:t>ий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слух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pacing w:val="-14"/>
          <w:sz w:val="28"/>
          <w:szCs w:val="28"/>
          <w:lang w:val="ru-RU"/>
        </w:rPr>
        <w:t>Н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протяжении</w:t>
      </w:r>
      <w:r>
        <w:rPr>
          <w:b w:val="0"/>
          <w:bCs w:val="0"/>
          <w:spacing w:val="-67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всего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периода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воспитанники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знакомились с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книжной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культурой, детской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литературой</w:t>
      </w:r>
      <w:r>
        <w:rPr>
          <w:rFonts w:hint="default"/>
          <w:b w:val="0"/>
          <w:bCs w:val="0"/>
          <w:sz w:val="28"/>
          <w:szCs w:val="28"/>
          <w:lang w:val="ru-RU"/>
        </w:rPr>
        <w:t>, научились пересказывать небольшие литературные произведения, составлять по плану и образцу рассказы о предметах, по сюжетной картинке. Большая часть детей группы начала различать понятия - звук, слог, слово. Находить слова с заданным звуком, определять  место звука в слове. Програмный материал в данной образовательной области усвоен на среднем уровне.</w:t>
      </w:r>
    </w:p>
    <w:p w14:paraId="7D0824E3">
      <w:pPr>
        <w:pStyle w:val="7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382E4F">
      <w:pPr>
        <w:pStyle w:val="7"/>
        <w:jc w:val="both"/>
        <w:rPr>
          <w:rFonts w:ascii="Times New Roman" w:hAnsi="Times New Roman"/>
          <w:b/>
          <w:sz w:val="28"/>
          <w:szCs w:val="28"/>
        </w:rPr>
      </w:pPr>
    </w:p>
    <w:p w14:paraId="7C192A0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665A3C01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14:paraId="4920604F">
      <w:pPr>
        <w:pStyle w:val="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28"/>
        <w:gridCol w:w="1476"/>
        <w:gridCol w:w="1379"/>
        <w:gridCol w:w="1105"/>
        <w:gridCol w:w="1712"/>
      </w:tblGrid>
      <w:tr w14:paraId="6DC4D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Align w:val="center"/>
          </w:tcPr>
          <w:p w14:paraId="05210C61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32" w:type="dxa"/>
          </w:tcPr>
          <w:p w14:paraId="6C81E811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477" w:type="dxa"/>
            <w:vAlign w:val="center"/>
          </w:tcPr>
          <w:p w14:paraId="3755CB6C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Количество.</w:t>
            </w:r>
          </w:p>
        </w:tc>
        <w:tc>
          <w:tcPr>
            <w:tcW w:w="1387" w:type="dxa"/>
            <w:vAlign w:val="center"/>
          </w:tcPr>
          <w:p w14:paraId="6A44038B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Величина.</w:t>
            </w:r>
          </w:p>
        </w:tc>
        <w:tc>
          <w:tcPr>
            <w:tcW w:w="1116" w:type="dxa"/>
            <w:vAlign w:val="center"/>
          </w:tcPr>
          <w:p w14:paraId="5989B92C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</w:tc>
        <w:tc>
          <w:tcPr>
            <w:tcW w:w="1716" w:type="dxa"/>
            <w:vAlign w:val="center"/>
          </w:tcPr>
          <w:p w14:paraId="5FA1B02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Ориент-ка в пространстве.</w:t>
            </w:r>
          </w:p>
        </w:tc>
      </w:tr>
      <w:tr w14:paraId="206D1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restart"/>
          </w:tcPr>
          <w:p w14:paraId="43091E6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04DA327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2" w:type="dxa"/>
          </w:tcPr>
          <w:p w14:paraId="47FC80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77" w:type="dxa"/>
          </w:tcPr>
          <w:p w14:paraId="3749414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30%</w:t>
            </w:r>
          </w:p>
        </w:tc>
        <w:tc>
          <w:tcPr>
            <w:tcW w:w="1387" w:type="dxa"/>
          </w:tcPr>
          <w:p w14:paraId="117A30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24%</w:t>
            </w:r>
          </w:p>
        </w:tc>
        <w:tc>
          <w:tcPr>
            <w:tcW w:w="1116" w:type="dxa"/>
          </w:tcPr>
          <w:p w14:paraId="3A02520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19%</w:t>
            </w:r>
          </w:p>
        </w:tc>
        <w:tc>
          <w:tcPr>
            <w:tcW w:w="1716" w:type="dxa"/>
          </w:tcPr>
          <w:p w14:paraId="63DA699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</w:tr>
      <w:tr w14:paraId="08F8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2F5AA8D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609CE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77" w:type="dxa"/>
          </w:tcPr>
          <w:p w14:paraId="0DF443A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45%</w:t>
            </w:r>
          </w:p>
        </w:tc>
        <w:tc>
          <w:tcPr>
            <w:tcW w:w="1387" w:type="dxa"/>
          </w:tcPr>
          <w:p w14:paraId="6FF1485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41%</w:t>
            </w:r>
          </w:p>
        </w:tc>
        <w:tc>
          <w:tcPr>
            <w:tcW w:w="1116" w:type="dxa"/>
          </w:tcPr>
          <w:p w14:paraId="1FB0AE0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60%</w:t>
            </w:r>
          </w:p>
        </w:tc>
        <w:tc>
          <w:tcPr>
            <w:tcW w:w="1716" w:type="dxa"/>
          </w:tcPr>
          <w:p w14:paraId="14D02AA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49%</w:t>
            </w:r>
          </w:p>
        </w:tc>
      </w:tr>
      <w:tr w14:paraId="6B92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6190ADC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58DAE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77" w:type="dxa"/>
          </w:tcPr>
          <w:p w14:paraId="16EEDD3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25%</w:t>
            </w:r>
          </w:p>
        </w:tc>
        <w:tc>
          <w:tcPr>
            <w:tcW w:w="1387" w:type="dxa"/>
          </w:tcPr>
          <w:p w14:paraId="7BCDAB3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17%</w:t>
            </w:r>
          </w:p>
        </w:tc>
        <w:tc>
          <w:tcPr>
            <w:tcW w:w="1116" w:type="dxa"/>
          </w:tcPr>
          <w:p w14:paraId="569AA17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21%</w:t>
            </w:r>
          </w:p>
        </w:tc>
        <w:tc>
          <w:tcPr>
            <w:tcW w:w="1716" w:type="dxa"/>
          </w:tcPr>
          <w:p w14:paraId="46E1B34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21%</w:t>
            </w:r>
          </w:p>
        </w:tc>
      </w:tr>
      <w:tr w14:paraId="09F47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restart"/>
          </w:tcPr>
          <w:p w14:paraId="1B0C399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75FE4CD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32" w:type="dxa"/>
          </w:tcPr>
          <w:p w14:paraId="57473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77" w:type="dxa"/>
          </w:tcPr>
          <w:p w14:paraId="0EA743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41%</w:t>
            </w:r>
          </w:p>
        </w:tc>
        <w:tc>
          <w:tcPr>
            <w:tcW w:w="1387" w:type="dxa"/>
          </w:tcPr>
          <w:p w14:paraId="003648E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35%</w:t>
            </w:r>
          </w:p>
        </w:tc>
        <w:tc>
          <w:tcPr>
            <w:tcW w:w="1116" w:type="dxa"/>
          </w:tcPr>
          <w:p w14:paraId="050CECF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31%</w:t>
            </w:r>
          </w:p>
        </w:tc>
        <w:tc>
          <w:tcPr>
            <w:tcW w:w="1716" w:type="dxa"/>
          </w:tcPr>
          <w:p w14:paraId="176F4DF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40%</w:t>
            </w:r>
          </w:p>
        </w:tc>
      </w:tr>
      <w:tr w14:paraId="5E31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7D5C7BF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E835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77" w:type="dxa"/>
          </w:tcPr>
          <w:p w14:paraId="3ACE525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48%</w:t>
            </w:r>
          </w:p>
        </w:tc>
        <w:tc>
          <w:tcPr>
            <w:tcW w:w="1387" w:type="dxa"/>
          </w:tcPr>
          <w:p w14:paraId="414B320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58%</w:t>
            </w:r>
          </w:p>
        </w:tc>
        <w:tc>
          <w:tcPr>
            <w:tcW w:w="1116" w:type="dxa"/>
          </w:tcPr>
          <w:p w14:paraId="648C09C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49%</w:t>
            </w:r>
          </w:p>
        </w:tc>
        <w:tc>
          <w:tcPr>
            <w:tcW w:w="1716" w:type="dxa"/>
          </w:tcPr>
          <w:p w14:paraId="4BB6B7E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42%</w:t>
            </w:r>
          </w:p>
        </w:tc>
      </w:tr>
      <w:tr w14:paraId="3F9E1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1ABE979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50F0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77" w:type="dxa"/>
          </w:tcPr>
          <w:p w14:paraId="7F52031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11%</w:t>
            </w:r>
          </w:p>
        </w:tc>
        <w:tc>
          <w:tcPr>
            <w:tcW w:w="1387" w:type="dxa"/>
          </w:tcPr>
          <w:p w14:paraId="35E4EAB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7%</w:t>
            </w:r>
          </w:p>
        </w:tc>
        <w:tc>
          <w:tcPr>
            <w:tcW w:w="1116" w:type="dxa"/>
          </w:tcPr>
          <w:p w14:paraId="52A6052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20%</w:t>
            </w:r>
          </w:p>
        </w:tc>
        <w:tc>
          <w:tcPr>
            <w:tcW w:w="1716" w:type="dxa"/>
          </w:tcPr>
          <w:p w14:paraId="061E013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18%</w:t>
            </w:r>
          </w:p>
        </w:tc>
      </w:tr>
      <w:tr w14:paraId="572E2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restart"/>
          </w:tcPr>
          <w:p w14:paraId="3FD34DE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29A91B8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32" w:type="dxa"/>
          </w:tcPr>
          <w:p w14:paraId="2C181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77" w:type="dxa"/>
          </w:tcPr>
          <w:p w14:paraId="4A7BFF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74%</w:t>
            </w:r>
          </w:p>
        </w:tc>
        <w:tc>
          <w:tcPr>
            <w:tcW w:w="1387" w:type="dxa"/>
          </w:tcPr>
          <w:p w14:paraId="0660E94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56%</w:t>
            </w:r>
          </w:p>
        </w:tc>
        <w:tc>
          <w:tcPr>
            <w:tcW w:w="1116" w:type="dxa"/>
          </w:tcPr>
          <w:p w14:paraId="5555B3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59%</w:t>
            </w:r>
          </w:p>
        </w:tc>
        <w:tc>
          <w:tcPr>
            <w:tcW w:w="1716" w:type="dxa"/>
          </w:tcPr>
          <w:p w14:paraId="4B84B4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69%</w:t>
            </w:r>
          </w:p>
        </w:tc>
      </w:tr>
      <w:tr w14:paraId="5E07E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5113C6C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D036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77" w:type="dxa"/>
          </w:tcPr>
          <w:p w14:paraId="3CF4559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21%</w:t>
            </w:r>
          </w:p>
        </w:tc>
        <w:tc>
          <w:tcPr>
            <w:tcW w:w="1387" w:type="dxa"/>
          </w:tcPr>
          <w:p w14:paraId="459E536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40%</w:t>
            </w:r>
          </w:p>
        </w:tc>
        <w:tc>
          <w:tcPr>
            <w:tcW w:w="1116" w:type="dxa"/>
          </w:tcPr>
          <w:p w14:paraId="7960F66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39%</w:t>
            </w:r>
          </w:p>
        </w:tc>
        <w:tc>
          <w:tcPr>
            <w:tcW w:w="1716" w:type="dxa"/>
          </w:tcPr>
          <w:p w14:paraId="48C64E4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29%</w:t>
            </w:r>
          </w:p>
        </w:tc>
      </w:tr>
      <w:tr w14:paraId="09303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2913FD9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E861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77" w:type="dxa"/>
          </w:tcPr>
          <w:p w14:paraId="297C440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5%</w:t>
            </w:r>
          </w:p>
        </w:tc>
        <w:tc>
          <w:tcPr>
            <w:tcW w:w="1387" w:type="dxa"/>
          </w:tcPr>
          <w:p w14:paraId="2EC19B5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4%</w:t>
            </w:r>
          </w:p>
        </w:tc>
        <w:tc>
          <w:tcPr>
            <w:tcW w:w="1116" w:type="dxa"/>
          </w:tcPr>
          <w:p w14:paraId="2E39C95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2%</w:t>
            </w:r>
          </w:p>
        </w:tc>
        <w:tc>
          <w:tcPr>
            <w:tcW w:w="1716" w:type="dxa"/>
          </w:tcPr>
          <w:p w14:paraId="5C22ED9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2%</w:t>
            </w:r>
          </w:p>
        </w:tc>
      </w:tr>
    </w:tbl>
    <w:p w14:paraId="35849E6B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2C6FC50A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b w:val="0"/>
          <w:bCs w:val="0"/>
          <w:sz w:val="28"/>
          <w:szCs w:val="28"/>
        </w:rPr>
      </w:pPr>
    </w:p>
    <w:p w14:paraId="30D14799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 w:ascii="Calibri" w:hAnsi="Calibri" w:cs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z w:val="28"/>
          <w:szCs w:val="28"/>
        </w:rPr>
        <w:t>Анализ показателей динамики освоения программного материала по образовательной области «Познавательное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развитие»,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показал,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что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проделана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большая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работа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развитию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интересов,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любознательности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познавательной мотивации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 детей; сформировались познавательные действия, разви</w:t>
      </w:r>
      <w:r>
        <w:rPr>
          <w:b w:val="0"/>
          <w:bCs w:val="0"/>
          <w:sz w:val="28"/>
          <w:szCs w:val="28"/>
          <w:lang w:val="ru-RU"/>
        </w:rPr>
        <w:t>то</w:t>
      </w:r>
      <w:r>
        <w:rPr>
          <w:b w:val="0"/>
          <w:bCs w:val="0"/>
          <w:sz w:val="28"/>
          <w:szCs w:val="28"/>
        </w:rPr>
        <w:t xml:space="preserve"> воображени</w:t>
      </w:r>
      <w:r>
        <w:rPr>
          <w:b w:val="0"/>
          <w:bCs w:val="0"/>
          <w:sz w:val="28"/>
          <w:szCs w:val="28"/>
          <w:lang w:val="ru-RU"/>
        </w:rPr>
        <w:t>е</w:t>
      </w:r>
      <w:r>
        <w:rPr>
          <w:b w:val="0"/>
          <w:bCs w:val="0"/>
          <w:sz w:val="28"/>
          <w:szCs w:val="28"/>
        </w:rPr>
        <w:t xml:space="preserve"> и творческ</w:t>
      </w:r>
      <w:r>
        <w:rPr>
          <w:b w:val="0"/>
          <w:bCs w:val="0"/>
          <w:sz w:val="28"/>
          <w:szCs w:val="28"/>
          <w:lang w:val="ru-RU"/>
        </w:rPr>
        <w:t>ая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активност</w:t>
      </w:r>
      <w:r>
        <w:rPr>
          <w:b w:val="0"/>
          <w:bCs w:val="0"/>
          <w:sz w:val="28"/>
          <w:szCs w:val="28"/>
          <w:lang w:val="ru-RU"/>
        </w:rPr>
        <w:t>ь</w:t>
      </w:r>
      <w:r>
        <w:rPr>
          <w:b w:val="0"/>
          <w:bCs w:val="0"/>
          <w:sz w:val="28"/>
          <w:szCs w:val="28"/>
        </w:rPr>
        <w:t xml:space="preserve">; воспитанники </w:t>
      </w:r>
      <w:r>
        <w:rPr>
          <w:b w:val="0"/>
          <w:bCs w:val="0"/>
          <w:sz w:val="28"/>
          <w:szCs w:val="28"/>
          <w:lang w:val="ru-RU"/>
        </w:rPr>
        <w:t>могут</w:t>
      </w:r>
      <w:r>
        <w:rPr>
          <w:b w:val="0"/>
          <w:bCs w:val="0"/>
          <w:sz w:val="28"/>
          <w:szCs w:val="28"/>
        </w:rPr>
        <w:t xml:space="preserve"> формировать первичные представления о себе, других людях, объектах окружающего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мира,</w:t>
      </w:r>
      <w:r>
        <w:rPr>
          <w:b w:val="0"/>
          <w:bCs w:val="0"/>
          <w:spacing w:val="1"/>
          <w:w w:val="95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о свойствах и отношениях объектов окружающего мира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(форме,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цвете,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размере,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материале,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количестве,</w:t>
      </w:r>
      <w:r>
        <w:rPr>
          <w:b w:val="0"/>
          <w:bCs w:val="0"/>
          <w:spacing w:val="63"/>
          <w:sz w:val="28"/>
          <w:szCs w:val="28"/>
        </w:rPr>
        <w:t xml:space="preserve"> </w:t>
      </w:r>
      <w:r>
        <w:rPr>
          <w:b w:val="0"/>
          <w:bCs w:val="0"/>
          <w:w w:val="95"/>
          <w:sz w:val="28"/>
          <w:szCs w:val="28"/>
        </w:rPr>
        <w:t>пространстве</w:t>
      </w:r>
      <w:r>
        <w:rPr>
          <w:b w:val="0"/>
          <w:bCs w:val="0"/>
          <w:spacing w:val="-64"/>
          <w:w w:val="9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времени,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причинах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следствиях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др.),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малой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родине,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отечественных</w:t>
      </w:r>
      <w:r>
        <w:rPr>
          <w:b w:val="0"/>
          <w:bCs w:val="0"/>
          <w:spacing w:val="-9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традициях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праздниках,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особенностях природы. </w:t>
      </w:r>
      <w:r>
        <w:rPr>
          <w:b w:val="0"/>
          <w:b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концу года имеют элементарные математические представления и навыки конструирования.</w:t>
      </w:r>
    </w:p>
    <w:p w14:paraId="2B949C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 w:firstLine="560" w:firstLineChars="200"/>
        <w:jc w:val="both"/>
        <w:rPr>
          <w:rFonts w:hint="default" w:ascii="Calibri" w:hAnsi="Calibri" w:cs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Имеют представления о космосе, планете Земля и Солнце. Называют времена года, знают о том, что нужно беречь природу. Знают название 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родного города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, название страны и столицы.</w:t>
      </w:r>
    </w:p>
    <w:p w14:paraId="5DD8B3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 w:firstLine="560" w:firstLineChars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Различают круг, овал, многоугольник, шар, куб, делят фигуры на несколько частей и составляйте целое,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14:paraId="19B12241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203A394A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264169F9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011F69EB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</w:p>
    <w:p w14:paraId="115F7668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3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385"/>
        <w:gridCol w:w="1983"/>
        <w:gridCol w:w="1841"/>
        <w:gridCol w:w="1982"/>
      </w:tblGrid>
      <w:tr w14:paraId="1211A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5BFB9F46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85" w:type="dxa"/>
          </w:tcPr>
          <w:p w14:paraId="15E55D50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985" w:type="dxa"/>
          </w:tcPr>
          <w:p w14:paraId="6EEA5CF5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0D577B3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843" w:type="dxa"/>
          </w:tcPr>
          <w:p w14:paraId="243C6B9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47203103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14:paraId="74D40835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651ABBDE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</w:tc>
      </w:tr>
      <w:tr w14:paraId="73354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restart"/>
          </w:tcPr>
          <w:p w14:paraId="1FA3EEA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385" w:type="dxa"/>
          </w:tcPr>
          <w:p w14:paraId="45895F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0436EB9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lang w:val="ru-RU"/>
              </w:rPr>
              <w:t>20</w:t>
            </w:r>
            <w:r>
              <w:rPr>
                <w:rFonts w:hint="default"/>
                <w:lang w:val="ru-RU"/>
              </w:rPr>
              <w:t>%</w:t>
            </w:r>
          </w:p>
        </w:tc>
        <w:tc>
          <w:tcPr>
            <w:tcW w:w="1843" w:type="dxa"/>
          </w:tcPr>
          <w:p w14:paraId="62ADC38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52%</w:t>
            </w:r>
          </w:p>
        </w:tc>
        <w:tc>
          <w:tcPr>
            <w:tcW w:w="1984" w:type="dxa"/>
          </w:tcPr>
          <w:p w14:paraId="422B06F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74%</w:t>
            </w:r>
          </w:p>
        </w:tc>
      </w:tr>
      <w:tr w14:paraId="2512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0A81B59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6089E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5897D33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50%</w:t>
            </w:r>
          </w:p>
        </w:tc>
        <w:tc>
          <w:tcPr>
            <w:tcW w:w="1843" w:type="dxa"/>
          </w:tcPr>
          <w:p w14:paraId="42A316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27%</w:t>
            </w:r>
          </w:p>
        </w:tc>
        <w:tc>
          <w:tcPr>
            <w:tcW w:w="1984" w:type="dxa"/>
          </w:tcPr>
          <w:p w14:paraId="34405BD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26%</w:t>
            </w:r>
          </w:p>
        </w:tc>
      </w:tr>
      <w:tr w14:paraId="79798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38D2D369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2346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0634A43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30%</w:t>
            </w:r>
          </w:p>
        </w:tc>
        <w:tc>
          <w:tcPr>
            <w:tcW w:w="1843" w:type="dxa"/>
          </w:tcPr>
          <w:p w14:paraId="5E707F9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21%</w:t>
            </w:r>
          </w:p>
        </w:tc>
        <w:tc>
          <w:tcPr>
            <w:tcW w:w="1984" w:type="dxa"/>
          </w:tcPr>
          <w:p w14:paraId="79504DB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  <w:tr w14:paraId="1956A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restart"/>
          </w:tcPr>
          <w:p w14:paraId="2C1C50D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385" w:type="dxa"/>
          </w:tcPr>
          <w:p w14:paraId="47A23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106316E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18%</w:t>
            </w:r>
          </w:p>
        </w:tc>
        <w:tc>
          <w:tcPr>
            <w:tcW w:w="1843" w:type="dxa"/>
          </w:tcPr>
          <w:p w14:paraId="4E7F2E0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39%</w:t>
            </w:r>
          </w:p>
        </w:tc>
        <w:tc>
          <w:tcPr>
            <w:tcW w:w="1984" w:type="dxa"/>
          </w:tcPr>
          <w:p w14:paraId="149ECE6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68%</w:t>
            </w:r>
          </w:p>
        </w:tc>
      </w:tr>
      <w:tr w14:paraId="7B34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2268D5C6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A8B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7F844AB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55%</w:t>
            </w:r>
          </w:p>
        </w:tc>
        <w:tc>
          <w:tcPr>
            <w:tcW w:w="1843" w:type="dxa"/>
          </w:tcPr>
          <w:p w14:paraId="15F98E2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57%</w:t>
            </w:r>
          </w:p>
        </w:tc>
        <w:tc>
          <w:tcPr>
            <w:tcW w:w="1984" w:type="dxa"/>
          </w:tcPr>
          <w:p w14:paraId="7A5B9EB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32%</w:t>
            </w:r>
          </w:p>
        </w:tc>
      </w:tr>
      <w:tr w14:paraId="646A5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105550FD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5519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2DCF4C2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27%</w:t>
            </w:r>
          </w:p>
        </w:tc>
        <w:tc>
          <w:tcPr>
            <w:tcW w:w="1843" w:type="dxa"/>
          </w:tcPr>
          <w:p w14:paraId="2FFFD09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4%</w:t>
            </w:r>
          </w:p>
        </w:tc>
        <w:tc>
          <w:tcPr>
            <w:tcW w:w="1984" w:type="dxa"/>
          </w:tcPr>
          <w:p w14:paraId="09567DF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  <w:tr w14:paraId="7F43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restart"/>
          </w:tcPr>
          <w:p w14:paraId="03DCE11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385" w:type="dxa"/>
          </w:tcPr>
          <w:p w14:paraId="3B497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5" w:type="dxa"/>
          </w:tcPr>
          <w:p w14:paraId="59AED96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15%</w:t>
            </w:r>
          </w:p>
        </w:tc>
        <w:tc>
          <w:tcPr>
            <w:tcW w:w="1843" w:type="dxa"/>
          </w:tcPr>
          <w:p w14:paraId="184EE71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  <w:tc>
          <w:tcPr>
            <w:tcW w:w="1984" w:type="dxa"/>
          </w:tcPr>
          <w:p w14:paraId="2F6E6A8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64%</w:t>
            </w:r>
          </w:p>
        </w:tc>
      </w:tr>
      <w:tr w14:paraId="268F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2DDAC43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8242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5" w:type="dxa"/>
          </w:tcPr>
          <w:p w14:paraId="022C346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61%</w:t>
            </w:r>
          </w:p>
        </w:tc>
        <w:tc>
          <w:tcPr>
            <w:tcW w:w="1843" w:type="dxa"/>
          </w:tcPr>
          <w:p w14:paraId="6214082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67%</w:t>
            </w:r>
          </w:p>
        </w:tc>
        <w:tc>
          <w:tcPr>
            <w:tcW w:w="1984" w:type="dxa"/>
          </w:tcPr>
          <w:p w14:paraId="627BD99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36%</w:t>
            </w:r>
          </w:p>
        </w:tc>
      </w:tr>
      <w:tr w14:paraId="1A7F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 w14:paraId="4DA15EC7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3B06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5" w:type="dxa"/>
          </w:tcPr>
          <w:p w14:paraId="50FE4D3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24%</w:t>
            </w:r>
          </w:p>
        </w:tc>
        <w:tc>
          <w:tcPr>
            <w:tcW w:w="1843" w:type="dxa"/>
          </w:tcPr>
          <w:p w14:paraId="2940DEB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5%</w:t>
            </w:r>
          </w:p>
        </w:tc>
        <w:tc>
          <w:tcPr>
            <w:tcW w:w="1984" w:type="dxa"/>
          </w:tcPr>
          <w:p w14:paraId="10F689D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</w:tbl>
    <w:p w14:paraId="4781B120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1E100395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25D7EB17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</w:p>
    <w:p w14:paraId="30D90F55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z w:val="28"/>
          <w:szCs w:val="28"/>
        </w:rPr>
        <w:t xml:space="preserve">Программный материал образовательной области «Художественно-эстетическое развитие» освоен на </w:t>
      </w:r>
      <w:r>
        <w:rPr>
          <w:b w:val="0"/>
          <w:bCs w:val="0"/>
          <w:sz w:val="28"/>
          <w:szCs w:val="28"/>
          <w:lang w:val="ru-RU"/>
        </w:rPr>
        <w:t>среднем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pacing w:val="-1"/>
          <w:sz w:val="28"/>
          <w:szCs w:val="28"/>
        </w:rPr>
        <w:t>уровне</w:t>
      </w:r>
      <w:r>
        <w:rPr>
          <w:rFonts w:hint="default"/>
          <w:b w:val="0"/>
          <w:bCs w:val="0"/>
          <w:spacing w:val="-1"/>
          <w:sz w:val="28"/>
          <w:szCs w:val="28"/>
          <w:lang w:val="ru-RU"/>
        </w:rPr>
        <w:t xml:space="preserve"> и показал, что 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ошкольники средней группы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Правильно держат ножницы, умеют резать по прямой и диагонали. </w:t>
      </w:r>
    </w:p>
    <w:p w14:paraId="4F070DAB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Дети изображают предметы путем отчетливых форм, подбирают цвета, аккуратно приклеивают и закрашивают, используют разные материалы. </w:t>
      </w:r>
    </w:p>
    <w:p w14:paraId="4D8B0554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 концу года дети средней группы научились правильно передавать расположение частей при рисовании сложных предметов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и соотносить их по величине. Умеют прищипывать с легким оттягиванием всех краев сплюснутого шара, вытягивают отдельные части из целого, прищипывают мелкие детали (ушки у котенка, клюв у птички).</w:t>
      </w:r>
    </w:p>
    <w:p w14:paraId="5E3503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Calibri" w:hAnsi="Calibri" w:cs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z w:val="28"/>
          <w:szCs w:val="28"/>
          <w:lang w:val="ru-RU"/>
        </w:rPr>
        <w:t>Р</w:t>
      </w:r>
      <w:r>
        <w:rPr>
          <w:b w:val="0"/>
          <w:bCs w:val="0"/>
          <w:spacing w:val="-1"/>
          <w:sz w:val="28"/>
          <w:szCs w:val="28"/>
        </w:rPr>
        <w:t>азвилось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становление</w:t>
      </w:r>
      <w:r>
        <w:rPr>
          <w:b w:val="0"/>
          <w:bCs w:val="0"/>
          <w:spacing w:val="-1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эстетического</w:t>
      </w:r>
      <w:r>
        <w:rPr>
          <w:b w:val="0"/>
          <w:bCs w:val="0"/>
          <w:spacing w:val="-1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отношения</w:t>
      </w:r>
      <w:r>
        <w:rPr>
          <w:b w:val="0"/>
          <w:bCs w:val="0"/>
          <w:spacing w:val="-1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окружающему</w:t>
      </w:r>
      <w:r>
        <w:rPr>
          <w:b w:val="0"/>
          <w:bCs w:val="0"/>
          <w:spacing w:val="-17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миру;</w:t>
      </w:r>
      <w:r>
        <w:rPr>
          <w:b w:val="0"/>
          <w:bCs w:val="0"/>
          <w:spacing w:val="-1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восприятие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музыки,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художественной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литературы,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фольклора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. </w:t>
      </w:r>
    </w:p>
    <w:p w14:paraId="4F63F65B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2FDE777C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559CCC0F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 развитие</w:t>
      </w:r>
    </w:p>
    <w:p w14:paraId="15BB29D1">
      <w:pPr>
        <w:pStyle w:val="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3"/>
        <w:tblW w:w="9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397"/>
        <w:gridCol w:w="2017"/>
        <w:gridCol w:w="1788"/>
        <w:gridCol w:w="1984"/>
      </w:tblGrid>
      <w:tr w14:paraId="56A23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14:paraId="71D4FA2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7" w:type="dxa"/>
          </w:tcPr>
          <w:p w14:paraId="6A730541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017" w:type="dxa"/>
            <w:vAlign w:val="center"/>
          </w:tcPr>
          <w:p w14:paraId="211162F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88" w:type="dxa"/>
            <w:vAlign w:val="center"/>
          </w:tcPr>
          <w:p w14:paraId="28AD7250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 дальность</w:t>
            </w:r>
          </w:p>
        </w:tc>
        <w:tc>
          <w:tcPr>
            <w:tcW w:w="1984" w:type="dxa"/>
            <w:vAlign w:val="center"/>
          </w:tcPr>
          <w:p w14:paraId="44A16C8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скорость</w:t>
            </w:r>
          </w:p>
        </w:tc>
      </w:tr>
      <w:tr w14:paraId="3BAB5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 w14:paraId="6F20B34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2020-2021гг.</w:t>
            </w:r>
          </w:p>
          <w:p w14:paraId="0F5E1BA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14:paraId="4CE8395F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2847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017" w:type="dxa"/>
          </w:tcPr>
          <w:p w14:paraId="1D581CF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15%</w:t>
            </w:r>
          </w:p>
        </w:tc>
        <w:tc>
          <w:tcPr>
            <w:tcW w:w="1788" w:type="dxa"/>
          </w:tcPr>
          <w:p w14:paraId="4EAC64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20%</w:t>
            </w:r>
          </w:p>
        </w:tc>
        <w:tc>
          <w:tcPr>
            <w:tcW w:w="1984" w:type="dxa"/>
          </w:tcPr>
          <w:p w14:paraId="23E1ADB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25%</w:t>
            </w:r>
          </w:p>
        </w:tc>
      </w:tr>
      <w:tr w14:paraId="57C5F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 w14:paraId="4D20F27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FB59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017" w:type="dxa"/>
          </w:tcPr>
          <w:p w14:paraId="6750B1A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54%</w:t>
            </w:r>
          </w:p>
        </w:tc>
        <w:tc>
          <w:tcPr>
            <w:tcW w:w="1788" w:type="dxa"/>
          </w:tcPr>
          <w:p w14:paraId="53C8EAA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56%</w:t>
            </w:r>
          </w:p>
        </w:tc>
        <w:tc>
          <w:tcPr>
            <w:tcW w:w="1984" w:type="dxa"/>
          </w:tcPr>
          <w:p w14:paraId="6A8FC12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53%</w:t>
            </w:r>
          </w:p>
        </w:tc>
      </w:tr>
      <w:tr w14:paraId="7F54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 w14:paraId="3DF4640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F76C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017" w:type="dxa"/>
          </w:tcPr>
          <w:p w14:paraId="660CD6D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31%</w:t>
            </w:r>
          </w:p>
        </w:tc>
        <w:tc>
          <w:tcPr>
            <w:tcW w:w="1788" w:type="dxa"/>
          </w:tcPr>
          <w:p w14:paraId="3840BA0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24%</w:t>
            </w:r>
          </w:p>
        </w:tc>
        <w:tc>
          <w:tcPr>
            <w:tcW w:w="1984" w:type="dxa"/>
          </w:tcPr>
          <w:p w14:paraId="4BB74BD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</w:tr>
      <w:tr w14:paraId="5322B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 w14:paraId="7AE0B13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  <w:p w14:paraId="720C55C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14:paraId="47C25E83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CB0F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017" w:type="dxa"/>
          </w:tcPr>
          <w:p w14:paraId="592CA98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32%</w:t>
            </w:r>
          </w:p>
        </w:tc>
        <w:tc>
          <w:tcPr>
            <w:tcW w:w="1788" w:type="dxa"/>
          </w:tcPr>
          <w:p w14:paraId="7AEE993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35%</w:t>
            </w:r>
          </w:p>
        </w:tc>
        <w:tc>
          <w:tcPr>
            <w:tcW w:w="1984" w:type="dxa"/>
          </w:tcPr>
          <w:p w14:paraId="1AF6F53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59%</w:t>
            </w:r>
          </w:p>
        </w:tc>
      </w:tr>
      <w:tr w14:paraId="4288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 w14:paraId="02E2A42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E48C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017" w:type="dxa"/>
          </w:tcPr>
          <w:p w14:paraId="08BAC5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44%</w:t>
            </w:r>
          </w:p>
        </w:tc>
        <w:tc>
          <w:tcPr>
            <w:tcW w:w="1788" w:type="dxa"/>
          </w:tcPr>
          <w:p w14:paraId="7BE779A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54%</w:t>
            </w:r>
          </w:p>
        </w:tc>
        <w:tc>
          <w:tcPr>
            <w:tcW w:w="1984" w:type="dxa"/>
          </w:tcPr>
          <w:p w14:paraId="4CF2962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29%</w:t>
            </w:r>
          </w:p>
        </w:tc>
      </w:tr>
      <w:tr w14:paraId="2619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 w14:paraId="0AE4115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BF99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017" w:type="dxa"/>
          </w:tcPr>
          <w:p w14:paraId="2D4F0D0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24%</w:t>
            </w:r>
          </w:p>
        </w:tc>
        <w:tc>
          <w:tcPr>
            <w:tcW w:w="1788" w:type="dxa"/>
          </w:tcPr>
          <w:p w14:paraId="085FFBA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11%</w:t>
            </w:r>
          </w:p>
        </w:tc>
        <w:tc>
          <w:tcPr>
            <w:tcW w:w="1984" w:type="dxa"/>
          </w:tcPr>
          <w:p w14:paraId="274F822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12%</w:t>
            </w:r>
          </w:p>
        </w:tc>
      </w:tr>
      <w:tr w14:paraId="3CD28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 w14:paraId="27899DE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  <w:p w14:paraId="35DA218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7" w:type="dxa"/>
          </w:tcPr>
          <w:p w14:paraId="03BA8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017" w:type="dxa"/>
          </w:tcPr>
          <w:p w14:paraId="076BC5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57%</w:t>
            </w:r>
          </w:p>
        </w:tc>
        <w:tc>
          <w:tcPr>
            <w:tcW w:w="1788" w:type="dxa"/>
          </w:tcPr>
          <w:p w14:paraId="151E888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72%</w:t>
            </w:r>
          </w:p>
        </w:tc>
        <w:tc>
          <w:tcPr>
            <w:tcW w:w="1984" w:type="dxa"/>
          </w:tcPr>
          <w:p w14:paraId="0A77572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77%</w:t>
            </w:r>
          </w:p>
        </w:tc>
      </w:tr>
      <w:tr w14:paraId="70488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 w14:paraId="7F9F81D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657C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017" w:type="dxa"/>
          </w:tcPr>
          <w:p w14:paraId="370DFB1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39%</w:t>
            </w:r>
          </w:p>
        </w:tc>
        <w:tc>
          <w:tcPr>
            <w:tcW w:w="1788" w:type="dxa"/>
          </w:tcPr>
          <w:p w14:paraId="1AFC8FB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  <w:tc>
          <w:tcPr>
            <w:tcW w:w="1984" w:type="dxa"/>
          </w:tcPr>
          <w:p w14:paraId="4855F25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23%</w:t>
            </w:r>
          </w:p>
        </w:tc>
      </w:tr>
      <w:tr w14:paraId="7AC3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</w:tcPr>
          <w:p w14:paraId="1D569887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E8E8F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017" w:type="dxa"/>
          </w:tcPr>
          <w:p w14:paraId="611BB6F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4%</w:t>
            </w:r>
          </w:p>
        </w:tc>
        <w:tc>
          <w:tcPr>
            <w:tcW w:w="1788" w:type="dxa"/>
          </w:tcPr>
          <w:p w14:paraId="6E8CB47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  <w:tc>
          <w:tcPr>
            <w:tcW w:w="1984" w:type="dxa"/>
          </w:tcPr>
          <w:p w14:paraId="2DE2025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0%</w:t>
            </w:r>
          </w:p>
        </w:tc>
      </w:tr>
    </w:tbl>
    <w:p w14:paraId="55BB6A0D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jc w:val="both"/>
        <w:rPr>
          <w:sz w:val="24"/>
          <w:szCs w:val="24"/>
        </w:rPr>
      </w:pPr>
    </w:p>
    <w:p w14:paraId="7194212F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b w:val="0"/>
          <w:bCs w:val="0"/>
          <w:sz w:val="28"/>
          <w:szCs w:val="28"/>
        </w:rPr>
      </w:pPr>
    </w:p>
    <w:p w14:paraId="3EFF4CA0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/>
          <w:sz w:val="24"/>
          <w:szCs w:val="24"/>
          <w:highlight w:val="yellow"/>
          <w:lang w:val="ru-RU"/>
        </w:rPr>
      </w:pPr>
      <w:r>
        <w:rPr>
          <w:b w:val="0"/>
          <w:bCs w:val="0"/>
          <w:sz w:val="28"/>
          <w:szCs w:val="28"/>
        </w:rPr>
        <w:t>Программный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материал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образовательной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области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«Физическое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развитие»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воспитанниками хорошо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освоен.</w:t>
      </w:r>
      <w:r>
        <w:rPr>
          <w:b w:val="0"/>
          <w:bCs w:val="0"/>
          <w:spacing w:val="-67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Приобретён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опыт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следующих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видах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деятельности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детей: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двигательной,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числе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связанной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выполнением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упражнений,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направленных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развитие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таких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физических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как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координация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гибкость,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способствующих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правильному формированию опорно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двигательной системы организма, развитию равновесия, координации движений,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крупной и мелкой моторики рук, а также с правильным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выполнением основных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движений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(ходьба,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бег,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мягкие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прыжки,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повороты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стороны),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овладение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подвижными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играми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правилами;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становление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ценностей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здорового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образа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жизни,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овладение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его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элементарными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нормами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правилами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(в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питании,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двигательном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режиме,</w:t>
      </w:r>
      <w:r>
        <w:rPr>
          <w:b w:val="0"/>
          <w:bCs w:val="0"/>
          <w:spacing w:val="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закаливании,</w:t>
      </w:r>
      <w:r>
        <w:rPr>
          <w:b w:val="0"/>
          <w:bCs w:val="0"/>
          <w:spacing w:val="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</w:t>
      </w:r>
      <w:r>
        <w:rPr>
          <w:b w:val="0"/>
          <w:bCs w:val="0"/>
          <w:spacing w:val="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формировании полезных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привычек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 w14:paraId="28612958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8"/>
          <w:szCs w:val="28"/>
        </w:rPr>
      </w:pPr>
    </w:p>
    <w:p w14:paraId="0266714D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8"/>
          <w:szCs w:val="28"/>
        </w:rPr>
      </w:pPr>
    </w:p>
    <w:p w14:paraId="1BE5D0BC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8"/>
          <w:szCs w:val="28"/>
        </w:rPr>
      </w:pPr>
    </w:p>
    <w:p w14:paraId="19823627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Вывод</w:t>
      </w:r>
      <w:r>
        <w:rPr>
          <w:rFonts w:hint="default"/>
          <w:b/>
          <w:bCs/>
          <w:sz w:val="28"/>
          <w:szCs w:val="28"/>
          <w:lang w:val="ru-RU"/>
        </w:rPr>
        <w:t xml:space="preserve"> по усвоению об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ru-RU"/>
        </w:rPr>
        <w:t>разовательных областей</w:t>
      </w:r>
      <w:r>
        <w:rPr>
          <w:rFonts w:hint="default"/>
          <w:b/>
          <w:bCs/>
          <w:sz w:val="28"/>
          <w:szCs w:val="28"/>
          <w:lang w:val="en-US"/>
        </w:rPr>
        <w:t>:</w:t>
      </w:r>
    </w:p>
    <w:p w14:paraId="4D6F7D5B">
      <w:pPr>
        <w:pStyle w:val="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rFonts w:hint="default"/>
          <w:b/>
          <w:bCs/>
          <w:sz w:val="28"/>
          <w:szCs w:val="28"/>
          <w:lang w:val="en-US"/>
        </w:rPr>
      </w:pPr>
    </w:p>
    <w:p w14:paraId="19C0AF4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Итоговые</w:t>
      </w:r>
      <w:r>
        <w:rPr>
          <w:rFonts w:hint="default" w:ascii="Times New Roman"/>
          <w:sz w:val="28"/>
          <w:szCs w:val="28"/>
          <w:lang w:val="ru-RU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ru-RU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учебных года показал положительную динамику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/>
          <w:sz w:val="28"/>
          <w:szCs w:val="28"/>
          <w:lang w:val="ru-RU"/>
        </w:rPr>
        <w:t>свидетельствуют о достаточном уровне освоения образовательной программы. Полученные результаты говорят о стабильности усвоения Федеральной образовательной программы по всем разделам.</w:t>
      </w:r>
    </w:p>
    <w:p w14:paraId="0F75C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Добиться данных результатов удалось благодаря созданию условий для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>ребе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его возможностей и индивидуальных потребностей, обогащения РППС, применения деятельностного подхода, использования современных технологий и методов развивающего обучения.</w:t>
      </w:r>
    </w:p>
    <w:p w14:paraId="65710BF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74721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2FBA4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C2E3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FB902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58DDA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8B1EA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BC96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2275FF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4E70891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7FEECB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1FBC42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13D085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335D4F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788364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1EE61D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005A7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03A99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6C3F33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8447E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F7F95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54A920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40527D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69C679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14814D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5196EF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30DDF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DCE8BE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41A172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1E0EB6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50A1F9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4E06E2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120" w:righ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04B398B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80"/>
    <w:family w:val="auto"/>
    <w:pitch w:val="default"/>
    <w:sig w:usb0="E7002EFF" w:usb1="D200FDFF" w:usb2="0A246029" w:usb3="00000000" w:csb0="600001FF" w:csb1="D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78"/>
    <w:rsid w:val="00004555"/>
    <w:rsid w:val="00225866"/>
    <w:rsid w:val="00270DFB"/>
    <w:rsid w:val="002C139B"/>
    <w:rsid w:val="004116C6"/>
    <w:rsid w:val="004B19E7"/>
    <w:rsid w:val="004B5EAE"/>
    <w:rsid w:val="004D5555"/>
    <w:rsid w:val="0051103B"/>
    <w:rsid w:val="00667B30"/>
    <w:rsid w:val="006D1FD6"/>
    <w:rsid w:val="0077036C"/>
    <w:rsid w:val="007F0BAC"/>
    <w:rsid w:val="00952D40"/>
    <w:rsid w:val="00981D85"/>
    <w:rsid w:val="00A4539F"/>
    <w:rsid w:val="00BD4E2A"/>
    <w:rsid w:val="00C13378"/>
    <w:rsid w:val="00CD70A0"/>
    <w:rsid w:val="00D07804"/>
    <w:rsid w:val="00E22291"/>
    <w:rsid w:val="00E56348"/>
    <w:rsid w:val="00E7785B"/>
    <w:rsid w:val="00EC09E3"/>
    <w:rsid w:val="00F01E27"/>
    <w:rsid w:val="10D944BF"/>
    <w:rsid w:val="1CCD6FBF"/>
    <w:rsid w:val="2B583DFC"/>
    <w:rsid w:val="3AD234C9"/>
    <w:rsid w:val="7B5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Nimbus Roman No9 L" w:hAnsi="Nimbus Roman No9 L" w:eastAsia="DejaVu Sans" w:cs="Times New Roman"/>
      <w:kern w:val="1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No Spacing"/>
    <w:basedOn w:val="1"/>
    <w:qFormat/>
    <w:uiPriority w:val="99"/>
    <w:pPr>
      <w:suppressAutoHyphens/>
      <w:spacing w:after="0" w:line="240" w:lineRule="auto"/>
    </w:pPr>
    <w:rPr>
      <w:rFonts w:ascii="Calibri" w:hAnsi="Calibri" w:eastAsia="Arial" w:cs="Times New Roman"/>
      <w:sz w:val="22"/>
      <w:szCs w:val="22"/>
      <w:lang w:val="ru-RU" w:eastAsia="ar-SA" w:bidi="ar-SA"/>
    </w:rPr>
  </w:style>
  <w:style w:type="character" w:customStyle="1" w:styleId="8">
    <w:name w:val="apple-converted-space"/>
    <w:qFormat/>
    <w:uiPriority w:val="0"/>
  </w:style>
  <w:style w:type="paragraph" w:styleId="9">
    <w:name w:val="List Paragraph"/>
    <w:basedOn w:val="1"/>
    <w:qFormat/>
    <w:uiPriority w:val="9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DejaVu Sans" w:cs="Tahoma"/>
      <w:kern w:val="1"/>
      <w:sz w:val="16"/>
      <w:szCs w:val="16"/>
      <w:lang w:eastAsia="ar-SA"/>
    </w:rPr>
  </w:style>
  <w:style w:type="character" w:customStyle="1" w:styleId="11">
    <w:name w:val="c35"/>
    <w:basedOn w:val="2"/>
    <w:uiPriority w:val="0"/>
  </w:style>
  <w:style w:type="character" w:customStyle="1" w:styleId="12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438</Words>
  <Characters>2502</Characters>
  <Lines>20</Lines>
  <Paragraphs>5</Paragraphs>
  <TotalTime>154</TotalTime>
  <ScaleCrop>false</ScaleCrop>
  <LinksUpToDate>false</LinksUpToDate>
  <CharactersWithSpaces>2935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2020-10-12T06:12:00Z</dcterms:created>
  <dc:creator>Алла Д. Иванова</dc:creator>
  <cp:lastModifiedBy>компьютер</cp:lastModifiedBy>
  <cp:lastPrinted>2024-12-15T11:21:00Z</cp:lastPrinted>
  <dcterms:modified xsi:type="dcterms:W3CDTF">2024-12-15T11:25:41Z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43D71D1BECFA4EA0A8F513BA740AABAC_12</vt:lpwstr>
  </property>
</Properties>
</file>