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72" w:rsidRPr="00545D18" w:rsidRDefault="00C76872" w:rsidP="00C76872">
      <w:pPr>
        <w:jc w:val="right"/>
        <w:rPr>
          <w:rFonts w:ascii="Times New Roman" w:hAnsi="Times New Roman" w:cs="Times New Roman"/>
          <w:sz w:val="24"/>
          <w:szCs w:val="24"/>
        </w:rPr>
      </w:pPr>
      <w:r w:rsidRPr="00545D18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C76872" w:rsidRPr="00545D18" w:rsidRDefault="00C76872" w:rsidP="00C768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6872" w:rsidRPr="00545D18" w:rsidRDefault="00C76872" w:rsidP="00C7687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Оценка реализации Образовательного </w:t>
      </w:r>
      <w:r w:rsidRPr="00545D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процесс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 в МБДОУ «ЦРР-детский сад №12»</w:t>
      </w:r>
    </w:p>
    <w:p w:rsidR="00C76872" w:rsidRPr="00545D18" w:rsidRDefault="00787C49" w:rsidP="00C2358F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(старшая группа-воспитатель</w:t>
      </w:r>
      <w:r w:rsidR="00C225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2259E">
        <w:rPr>
          <w:rFonts w:ascii="Times New Roman" w:eastAsia="Times New Roman" w:hAnsi="Times New Roman" w:cs="Times New Roman"/>
          <w:sz w:val="26"/>
          <w:szCs w:val="26"/>
        </w:rPr>
        <w:t>Бродзинская</w:t>
      </w:r>
      <w:proofErr w:type="spellEnd"/>
      <w:r w:rsidR="00C2259E">
        <w:rPr>
          <w:rFonts w:ascii="Times New Roman" w:eastAsia="Times New Roman" w:hAnsi="Times New Roman" w:cs="Times New Roman"/>
          <w:sz w:val="26"/>
          <w:szCs w:val="26"/>
        </w:rPr>
        <w:t xml:space="preserve"> Н.М.</w:t>
      </w:r>
      <w:bookmarkStart w:id="0" w:name="_GoBack"/>
      <w:bookmarkEnd w:id="0"/>
      <w:r w:rsidR="00C2358F">
        <w:rPr>
          <w:rFonts w:ascii="Times New Roman" w:eastAsia="Times New Roman" w:hAnsi="Times New Roman" w:cs="Times New Roman"/>
          <w:sz w:val="26"/>
          <w:szCs w:val="26"/>
        </w:rPr>
        <w:t>)</w:t>
      </w: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4644"/>
        <w:gridCol w:w="459"/>
        <w:gridCol w:w="1399"/>
        <w:gridCol w:w="160"/>
        <w:gridCol w:w="2063"/>
        <w:gridCol w:w="1765"/>
      </w:tblGrid>
      <w:tr w:rsidR="00C76872" w:rsidRPr="00545D18" w:rsidTr="00A2533E">
        <w:trPr>
          <w:trHeight w:val="369"/>
        </w:trPr>
        <w:tc>
          <w:tcPr>
            <w:tcW w:w="14709" w:type="dxa"/>
            <w:gridSpan w:val="8"/>
          </w:tcPr>
          <w:p w:rsidR="00C76872" w:rsidRPr="00545D18" w:rsidRDefault="00C76872" w:rsidP="00A25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баллов– 77</w:t>
            </w:r>
            <w:r w:rsidR="00133DAF">
              <w:rPr>
                <w:rFonts w:ascii="Times New Roman" w:eastAsia="Times New Roman" w:hAnsi="Times New Roman" w:cs="Times New Roman"/>
                <w:sz w:val="24"/>
                <w:szCs w:val="24"/>
              </w:rPr>
              <w:t>;  количество полученных баллов- 64</w:t>
            </w:r>
          </w:p>
        </w:tc>
      </w:tr>
      <w:tr w:rsidR="00C76872" w:rsidRPr="00545D18" w:rsidTr="00A2533E">
        <w:tc>
          <w:tcPr>
            <w:tcW w:w="1951" w:type="dxa"/>
          </w:tcPr>
          <w:p w:rsidR="00C76872" w:rsidRPr="00545D18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Критерий</w:t>
            </w:r>
          </w:p>
        </w:tc>
        <w:tc>
          <w:tcPr>
            <w:tcW w:w="2268" w:type="dxa"/>
          </w:tcPr>
          <w:p w:rsidR="00C76872" w:rsidRPr="00545D18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</w:t>
            </w:r>
          </w:p>
        </w:tc>
        <w:tc>
          <w:tcPr>
            <w:tcW w:w="4644" w:type="dxa"/>
          </w:tcPr>
          <w:p w:rsidR="00C76872" w:rsidRPr="00545D18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Индикатор</w:t>
            </w:r>
          </w:p>
        </w:tc>
        <w:tc>
          <w:tcPr>
            <w:tcW w:w="2018" w:type="dxa"/>
            <w:gridSpan w:val="3"/>
          </w:tcPr>
          <w:p w:rsidR="00C76872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 расчета</w:t>
            </w:r>
          </w:p>
          <w:p w:rsidR="001C41BD" w:rsidRPr="00545D18" w:rsidRDefault="001C41BD" w:rsidP="00A25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41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каждый положительный ответ – 1 балл</w:t>
            </w:r>
          </w:p>
        </w:tc>
        <w:tc>
          <w:tcPr>
            <w:tcW w:w="2063" w:type="dxa"/>
          </w:tcPr>
          <w:p w:rsidR="00C76872" w:rsidRPr="00545D18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информации</w:t>
            </w:r>
          </w:p>
        </w:tc>
        <w:tc>
          <w:tcPr>
            <w:tcW w:w="1765" w:type="dxa"/>
          </w:tcPr>
          <w:p w:rsidR="00C76872" w:rsidRPr="00545D18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Периодичность проведения мониторинга</w:t>
            </w:r>
          </w:p>
        </w:tc>
      </w:tr>
      <w:tr w:rsidR="00C76872" w:rsidRPr="00545D18" w:rsidTr="00A2533E">
        <w:tc>
          <w:tcPr>
            <w:tcW w:w="14709" w:type="dxa"/>
            <w:gridSpan w:val="8"/>
          </w:tcPr>
          <w:p w:rsidR="00C76872" w:rsidRPr="00081555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15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Максимальное количество баллов </w:t>
            </w:r>
            <w:r w:rsidR="00081555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815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14</w:t>
            </w:r>
            <w:r w:rsidR="00081555">
              <w:rPr>
                <w:rFonts w:ascii="Times New Roman" w:eastAsia="Times New Roman" w:hAnsi="Times New Roman" w:cs="Times New Roman"/>
                <w:b/>
                <w:lang w:eastAsia="ru-RU"/>
              </w:rPr>
              <w:t>/ фактически 12 (86%)</w:t>
            </w:r>
          </w:p>
        </w:tc>
      </w:tr>
      <w:tr w:rsidR="00C76872" w:rsidRPr="00545D18" w:rsidTr="00A2533E">
        <w:tc>
          <w:tcPr>
            <w:tcW w:w="1951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Отношение и взаимодействие взрослых с детьми, и детей друг с другом, содействие и сотрудничество детей</w:t>
            </w:r>
          </w:p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Образовательный процесс</w:t>
            </w:r>
          </w:p>
        </w:tc>
        <w:tc>
          <w:tcPr>
            <w:tcW w:w="4644" w:type="dxa"/>
          </w:tcPr>
          <w:p w:rsidR="001C41BD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1BD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дружелюбно детей при встрече;</w:t>
            </w:r>
            <w:r w:rsidR="00C50726" w:rsidRP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1C41BD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1BD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общается с детьми с добротой, улыбкой, иногда осуществляя ребенку тактильный контакт;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A15E90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общается с детьми без дискриминации;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A15E90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обращает внимание на потребности детей; 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выглядит уверенно и спокойно, не раздражается из-за действий детей;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демонстрирует пример позитивного отношения и взаимодействия;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чутко реагирует на невербальные сигналы детей;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поощряет позитивные отношения и взаимодействие детей друг с другом; 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поддерживает работу детей в малых группах и индивидуальную, помогает реализовать командные и индивидуальные замыслы детей;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уважительно относится к интересам, особенностям и способностям, достижениям и неудачам детей;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конфликтами производится обычно путем установления в группе определенных правил и регулярного их обсуждения. К правилам обращаются в момент конфликта с целью его завершения; 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создана насыщенная и эмоционально комфортная для сот</w:t>
            </w:r>
            <w:r w:rsidR="00C50726">
              <w:rPr>
                <w:rFonts w:ascii="Times New Roman" w:eastAsia="Calibri" w:hAnsi="Times New Roman" w:cs="Times New Roman"/>
                <w:sz w:val="24"/>
                <w:szCs w:val="24"/>
              </w:rPr>
              <w:t>рудничества среда с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0726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вовлечением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заинтересованных лиц;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и взаимодействия в группе, в том числе конфликтные ситуации, открыто обсуждаются с детьми;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анализирует качество педагогической работы по организации взаимоотношений и взаимодействия в группе (в соответствии с разработанными критериями).</w:t>
            </w:r>
          </w:p>
        </w:tc>
        <w:tc>
          <w:tcPr>
            <w:tcW w:w="1858" w:type="dxa"/>
            <w:gridSpan w:val="2"/>
          </w:tcPr>
          <w:p w:rsidR="00C76872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787C49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Pr="00545D18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gridSpan w:val="2"/>
          </w:tcPr>
          <w:p w:rsidR="00C76872" w:rsidRPr="00545D18" w:rsidRDefault="00C76872" w:rsidP="00A2533E">
            <w:pPr>
              <w:tabs>
                <w:tab w:val="left" w:pos="1469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Отчет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C76872" w:rsidRPr="003700C2" w:rsidRDefault="00C76872" w:rsidP="00A2533E">
            <w:pPr>
              <w:tabs>
                <w:tab w:val="left" w:pos="1469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545D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proofErr w:type="spellEnd"/>
          </w:p>
          <w:p w:rsidR="00C76872" w:rsidRPr="00545D18" w:rsidRDefault="00C76872" w:rsidP="00A2533E">
            <w:pPr>
              <w:tabs>
                <w:tab w:val="left" w:pos="1469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ДОУ</w:t>
            </w:r>
          </w:p>
          <w:p w:rsidR="00C76872" w:rsidRPr="00545D18" w:rsidRDefault="00C76872" w:rsidP="00A2533E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документы</w:t>
            </w:r>
          </w:p>
          <w:p w:rsidR="00C76872" w:rsidRPr="00545D18" w:rsidRDefault="00C76872" w:rsidP="00A2533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(рабочая программа педагога, тетрадь наблюдений педагога, пр.)</w:t>
            </w:r>
          </w:p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ДОУ</w:t>
            </w: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экспертом (наблюдение)</w:t>
            </w: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год, январь </w:t>
            </w:r>
            <w:r w:rsidR="0008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</w:tr>
      <w:tr w:rsidR="00C76872" w:rsidRPr="00545D18" w:rsidTr="00A2533E">
        <w:tc>
          <w:tcPr>
            <w:tcW w:w="14709" w:type="dxa"/>
            <w:gridSpan w:val="8"/>
          </w:tcPr>
          <w:p w:rsidR="00C76872" w:rsidRPr="00081555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Максимальное количество баллов </w:t>
            </w:r>
            <w:r w:rsid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фактически 6 (75%)</w:t>
            </w:r>
          </w:p>
        </w:tc>
      </w:tr>
      <w:tr w:rsidR="00C76872" w:rsidRPr="00545D18" w:rsidTr="00A2533E">
        <w:tc>
          <w:tcPr>
            <w:tcW w:w="1951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инициативы</w:t>
            </w:r>
          </w:p>
        </w:tc>
        <w:tc>
          <w:tcPr>
            <w:tcW w:w="4644" w:type="dxa"/>
          </w:tcPr>
          <w:p w:rsidR="00C76872" w:rsidRPr="00545D18" w:rsidRDefault="00C76872" w:rsidP="00A2533E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инициативе детей уделяется внимание, идеи детей выслушиваются, при возможности фиксируются;</w:t>
            </w:r>
          </w:p>
          <w:p w:rsidR="00C76872" w:rsidRPr="00545D18" w:rsidRDefault="00C76872" w:rsidP="00A2533E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инициатива детей поддерживается при реализации некоторых видов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образовательной деятельности;</w:t>
            </w:r>
          </w:p>
          <w:p w:rsidR="00C76872" w:rsidRPr="00545D18" w:rsidRDefault="00C76872" w:rsidP="00A2533E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распорядке дня предусмотрено время для деятельности по самостоятельному выбору детей;</w:t>
            </w:r>
          </w:p>
          <w:p w:rsidR="00C76872" w:rsidRPr="00545D18" w:rsidRDefault="00C76872" w:rsidP="00A2533E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свободного выбора детьми деятельности, участников совместной деятельности. Детям предоставляется возможность высказывать свои взгляды, свое мнение, занимать позицию и отстаивать ее;</w:t>
            </w:r>
          </w:p>
          <w:p w:rsidR="00C76872" w:rsidRPr="00545D18" w:rsidRDefault="00C76872" w:rsidP="00A2533E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взрослые поддерживают детскую инициативу и самостоятельность в разных видах деятельности: игровой, исследовательской, проектной, познавательной и т.д., помогают реализовать собственные замыслы детей в контексте реализуемой образовательной деятельности;</w:t>
            </w:r>
          </w:p>
          <w:p w:rsidR="00C76872" w:rsidRPr="00545D18" w:rsidRDefault="00C76872" w:rsidP="00A2533E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группе создана позитивная атмосфера, способствующая </w:t>
            </w:r>
            <w:proofErr w:type="spell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задумыванию</w:t>
            </w:r>
            <w:proofErr w:type="spell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реализации детьми собственных планов с вовлечением родителей и других заинтересованных лиц;</w:t>
            </w:r>
          </w:p>
          <w:p w:rsidR="00C76872" w:rsidRPr="00545D18" w:rsidRDefault="00C76872" w:rsidP="00A2533E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баланс между собственной исследовательской, поисковой, игровой и др.) активностью ребенка и активностью взрослого, обогащающего опыт ребенка и поддерживающего его усилия;</w:t>
            </w:r>
          </w:p>
          <w:p w:rsidR="00C76872" w:rsidRPr="00545D18" w:rsidRDefault="00C76872" w:rsidP="00A2533E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учат различным приемам и техникам реализации собственных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идей.</w:t>
            </w:r>
          </w:p>
        </w:tc>
        <w:tc>
          <w:tcPr>
            <w:tcW w:w="1858" w:type="dxa"/>
            <w:gridSpan w:val="2"/>
          </w:tcPr>
          <w:p w:rsidR="00C76872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Pr="00545D18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gridSpan w:val="2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rPr>
          <w:trHeight w:val="347"/>
        </w:trPr>
        <w:tc>
          <w:tcPr>
            <w:tcW w:w="14709" w:type="dxa"/>
            <w:gridSpan w:val="8"/>
          </w:tcPr>
          <w:p w:rsidR="00C76872" w:rsidRPr="00081555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Максимальное количество баллов </w:t>
            </w:r>
            <w:r w:rsid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фактически 9 (75%)</w:t>
            </w:r>
          </w:p>
        </w:tc>
      </w:tr>
      <w:tr w:rsidR="00C76872" w:rsidRPr="00545D18" w:rsidTr="00A2533E">
        <w:trPr>
          <w:trHeight w:val="6736"/>
        </w:trPr>
        <w:tc>
          <w:tcPr>
            <w:tcW w:w="1951" w:type="dxa"/>
            <w:vMerge w:val="restart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644" w:type="dxa"/>
            <w:vMerge w:val="restart"/>
          </w:tcPr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образовательном пространстве предусмотрено время для свободной игры детей;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свободная игра детей занимает не менее 1/3 от времени их бодрствования. Педагоги оберегают время игры. Не подменяя его дополнительными занятиями;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проявляет уважение и интерес к играм детей, показывая свою готовность принять участие в игре и. помогая в случае необходимости справиться с трудностями;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игр соответствует интересам и способностям детей (возрастным характеристикам и пр.)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наблюдается системная поддержка игровой активности воспитанников (пронизывает весь образовательный процесс во всех образовательных областях). Дети могут выбирать игры и самостоятельно определять их содержание. Педагог поощряет игровые начинания детей. Ненавязчиво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побуждает детей к разворачиванию игры, в случае необходимости тактично включается в игру. Предлагает свои идеи или дополнительный материал;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показывает образцы различных игровых действий, рассказывает, как играть в игры с правилами, способы использования игровых материалов, в т.ч. обучающих игровых материалов;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дети играют в различные виды игр, в т ч подвижные и спортивные.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создана обогащенная образовательная среда, способствующая игровой активности детей;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предусмотрены плавные переходы между различными мероприятиями и игрой в течение дня;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беседует с детьми об играх, обсуждает их содержание;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образовательном процессе используется игровое обрамление различной деятельности детей;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анализирует качество педагогической работы по организации взаимоотношений и взаимодействия в группе (в соответствии с разработанными критериями).</w:t>
            </w:r>
          </w:p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C76872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787C49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Pr="00545D18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gridSpan w:val="2"/>
            <w:vMerge w:val="restart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rPr>
          <w:trHeight w:val="10109"/>
        </w:trPr>
        <w:tc>
          <w:tcPr>
            <w:tcW w:w="1951" w:type="dxa"/>
            <w:vMerge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vMerge/>
          </w:tcPr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gridSpan w:val="2"/>
            <w:vMerge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c>
          <w:tcPr>
            <w:tcW w:w="14709" w:type="dxa"/>
            <w:gridSpan w:val="8"/>
          </w:tcPr>
          <w:p w:rsidR="00C76872" w:rsidRPr="00081555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Максимальное количество баллов </w:t>
            </w:r>
            <w:r w:rsid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фактически 6 (67%)</w:t>
            </w:r>
          </w:p>
        </w:tc>
      </w:tr>
      <w:tr w:rsidR="00C76872" w:rsidRPr="00545D18" w:rsidTr="00A2533E">
        <w:tc>
          <w:tcPr>
            <w:tcW w:w="1951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Проектно-тематическая деятельность</w:t>
            </w:r>
          </w:p>
        </w:tc>
        <w:tc>
          <w:tcPr>
            <w:tcW w:w="4644" w:type="dxa"/>
          </w:tcPr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реализуется проектно-тематическая деятельность детей;</w:t>
            </w:r>
          </w:p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планы проектной деятельности доступны в письменном вид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реализуется регулярная проектно-тематическая деятельность детей;</w:t>
            </w:r>
          </w:p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темы проектов предлагаются педагогом и (или) детьми ситуативно с учетом потребностей, возможностей и интересов детей группы;</w:t>
            </w:r>
          </w:p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ведутся и фиксируются наблюдения за ходом проекта детьми;</w:t>
            </w:r>
          </w:p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реализуется системная поддержка проектно-тематической деятельности детей при реализации различных форм деятельности во всех образовательных областях с учетом потребностей, возможностей, интересов и инициативы воспитанников;</w:t>
            </w:r>
          </w:p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проекты и их темы выбираются педагогами и детьми в ходе общего обсуждения;</w:t>
            </w:r>
          </w:p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дети и взрослые в сотрудничестве решают, что им предстоит выяснить в ходе проекта и какими способами этих целей можно достичь, обсуждают, какие ресурсы необходимы для достижения целей;</w:t>
            </w:r>
          </w:p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ведется письменная фиксация проектных планов, а затем отслеживание и обсуждение их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исполнения.</w:t>
            </w:r>
          </w:p>
        </w:tc>
        <w:tc>
          <w:tcPr>
            <w:tcW w:w="1858" w:type="dxa"/>
            <w:gridSpan w:val="2"/>
          </w:tcPr>
          <w:p w:rsidR="00C76872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Pr="00545D18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gridSpan w:val="2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rPr>
          <w:trHeight w:val="344"/>
        </w:trPr>
        <w:tc>
          <w:tcPr>
            <w:tcW w:w="14709" w:type="dxa"/>
            <w:gridSpan w:val="8"/>
          </w:tcPr>
          <w:p w:rsidR="00C76872" w:rsidRPr="00081555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Максимальное количество баллов </w:t>
            </w:r>
            <w:r w:rsid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фактически 3 (60%)</w:t>
            </w:r>
          </w:p>
        </w:tc>
      </w:tr>
      <w:tr w:rsidR="00C76872" w:rsidRPr="00545D18" w:rsidTr="00A2533E">
        <w:trPr>
          <w:trHeight w:val="4030"/>
        </w:trPr>
        <w:tc>
          <w:tcPr>
            <w:tcW w:w="1951" w:type="dxa"/>
            <w:tcBorders>
              <w:bottom w:val="single" w:sz="4" w:space="0" w:color="auto"/>
            </w:tcBorders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Исследовательская деятельность и экспериментирование.</w:t>
            </w:r>
          </w:p>
        </w:tc>
        <w:tc>
          <w:tcPr>
            <w:tcW w:w="4644" w:type="dxa"/>
            <w:vMerge w:val="restart"/>
            <w:tcBorders>
              <w:bottom w:val="single" w:sz="4" w:space="0" w:color="auto"/>
            </w:tcBorders>
          </w:tcPr>
          <w:p w:rsidR="00C76872" w:rsidRPr="00545D18" w:rsidRDefault="00C76872" w:rsidP="00A2533E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реализуется исследовательская деятельность и экспериментирование.</w:t>
            </w:r>
          </w:p>
          <w:p w:rsidR="00C76872" w:rsidRPr="00545D18" w:rsidRDefault="00C76872" w:rsidP="00A2533E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реализуется регулярная исследовательская деятельнос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детей и экспериментирование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 в неделю)</w:t>
            </w:r>
          </w:p>
          <w:p w:rsidR="00C76872" w:rsidRPr="00545D18" w:rsidRDefault="00C76872" w:rsidP="00A2533E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деятельность и экспериментирование включаются в освоение всех образовательных областей;</w:t>
            </w:r>
          </w:p>
          <w:p w:rsidR="00C76872" w:rsidRPr="00545D18" w:rsidRDefault="00C76872" w:rsidP="00A2533E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и свободное экспериментирование является естественной частью ежедневной деятельности детей в группе;</w:t>
            </w:r>
          </w:p>
          <w:p w:rsidR="00C76872" w:rsidRPr="00545D18" w:rsidRDefault="00C76872" w:rsidP="00A2533E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воспитанникам предоставляется возможность для экспериментирования с различными веществами и материалами и их свойствами.  </w:t>
            </w:r>
          </w:p>
        </w:tc>
        <w:tc>
          <w:tcPr>
            <w:tcW w:w="1858" w:type="dxa"/>
            <w:gridSpan w:val="2"/>
            <w:vMerge w:val="restart"/>
            <w:tcBorders>
              <w:bottom w:val="single" w:sz="4" w:space="0" w:color="auto"/>
            </w:tcBorders>
          </w:tcPr>
          <w:p w:rsidR="00C76872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Pr="00545D18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gridSpan w:val="2"/>
            <w:vMerge w:val="restart"/>
            <w:tcBorders>
              <w:bottom w:val="single" w:sz="4" w:space="0" w:color="auto"/>
            </w:tcBorders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 w:val="restart"/>
            <w:tcBorders>
              <w:bottom w:val="single" w:sz="4" w:space="0" w:color="auto"/>
            </w:tcBorders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rPr>
          <w:trHeight w:val="2010"/>
        </w:trPr>
        <w:tc>
          <w:tcPr>
            <w:tcW w:w="1951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44" w:type="dxa"/>
            <w:vMerge/>
          </w:tcPr>
          <w:p w:rsidR="00C76872" w:rsidRPr="00545D18" w:rsidRDefault="00C76872" w:rsidP="00A2533E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gridSpan w:val="2"/>
            <w:vMerge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c>
          <w:tcPr>
            <w:tcW w:w="14709" w:type="dxa"/>
            <w:gridSpan w:val="8"/>
          </w:tcPr>
          <w:p w:rsidR="00C76872" w:rsidRPr="00081555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Максимальное количество баллов </w:t>
            </w:r>
            <w:r w:rsid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фактически 4 (80%)</w:t>
            </w:r>
          </w:p>
        </w:tc>
      </w:tr>
      <w:tr w:rsidR="00C76872" w:rsidRPr="00545D18" w:rsidTr="00A2533E">
        <w:tc>
          <w:tcPr>
            <w:tcW w:w="1951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и конструирование</w:t>
            </w:r>
          </w:p>
        </w:tc>
        <w:tc>
          <w:tcPr>
            <w:tcW w:w="4644" w:type="dxa"/>
          </w:tcPr>
          <w:p w:rsidR="00C76872" w:rsidRPr="00545D18" w:rsidRDefault="00C76872" w:rsidP="00A2533E">
            <w:pPr>
              <w:numPr>
                <w:ilvl w:val="0"/>
                <w:numId w:val="6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дети имеют возможность играть с различными конструкторами и кубиками для строительства;</w:t>
            </w:r>
          </w:p>
          <w:p w:rsidR="00C76872" w:rsidRPr="00545D18" w:rsidRDefault="00C76872" w:rsidP="00A2533E">
            <w:pPr>
              <w:numPr>
                <w:ilvl w:val="0"/>
                <w:numId w:val="6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могут заниматься строительством и конструированием не боясь</w:t>
            </w:r>
            <w:proofErr w:type="gram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, что им помешают другие люди;</w:t>
            </w:r>
          </w:p>
          <w:p w:rsidR="00C76872" w:rsidRPr="00545D18" w:rsidRDefault="00C76872" w:rsidP="00A2533E">
            <w:pPr>
              <w:numPr>
                <w:ilvl w:val="0"/>
                <w:numId w:val="6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обучает детей использованию инструкций по конструированию (в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возрастом и возможностями детей);</w:t>
            </w:r>
          </w:p>
          <w:p w:rsidR="00C76872" w:rsidRPr="00545D18" w:rsidRDefault="00C76872" w:rsidP="00A2533E">
            <w:pPr>
              <w:numPr>
                <w:ilvl w:val="0"/>
                <w:numId w:val="6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и конструирование поддерживаются в различных формах образовательной деятельности (в свободной игре, игре по правилам, в ходе математической деятельности, освоении истории и культуры окружающего мира);</w:t>
            </w:r>
          </w:p>
          <w:p w:rsidR="00C76872" w:rsidRPr="00545D18" w:rsidRDefault="00C76872" w:rsidP="00A2533E">
            <w:pPr>
              <w:numPr>
                <w:ilvl w:val="0"/>
                <w:numId w:val="6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обсуждает с детьми их планы по конструированию и строительству. Показывает, как использовать различные строительные инструменты, знакомит с различными техниками конструирования и строительства.</w:t>
            </w:r>
          </w:p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</w:tcPr>
          <w:p w:rsidR="00C76872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Pr="00545D18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gridSpan w:val="2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c>
          <w:tcPr>
            <w:tcW w:w="14709" w:type="dxa"/>
            <w:gridSpan w:val="8"/>
          </w:tcPr>
          <w:p w:rsidR="00C76872" w:rsidRPr="00081555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Максимальное количество баллов </w:t>
            </w:r>
            <w:r w:rsid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фактически 12 (92%)</w:t>
            </w:r>
          </w:p>
        </w:tc>
      </w:tr>
      <w:tr w:rsidR="00C76872" w:rsidRPr="00545D18" w:rsidTr="00A2533E">
        <w:tc>
          <w:tcPr>
            <w:tcW w:w="1951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Самообслуживание </w:t>
            </w:r>
          </w:p>
        </w:tc>
        <w:tc>
          <w:tcPr>
            <w:tcW w:w="4644" w:type="dxa"/>
          </w:tcPr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поддерживает стремление детей к самостоятельности и поощряет эпизодические элементарные трудовые действия детей;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детям показывают элементы самообслуживания (одевание / раздевание, мытье рук) и рассказывают о них;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отмечается эпизодическое выполнение детьми отдельных поручений взрослого.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показывает пример самообслуживания и элементарных трудовых действий;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дети вовлекаются в организацию бытовой жизни группы и сада;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поощряет (вербально и не вербально) и всячески поддерживает стремление детей к самообслуживанию и элементарному бытовому труду, самостоятельность детей в выполнении режимных процедур.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реализуется систематическое развитие навыков самообслуживания и элементарного бытового труда в различных формах образовательной деятельности. Детей вовлек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ают в бытовую жизнь группы и ДОУ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, уделяя внимание соблюдению культурных норм и правил самообслуживания;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детей знакомят с порядком и правилами выполнения различных трудовых операций (накрывание стола, уборка игровой зоны после игры и т.д.). Например, детям доступны наглядные материалы, иллюстрирующие данные правила;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создана атмосфера уважения к труду и его результатам;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увлекает детей самим процессом труда, облекая его в игровую форму, придает особую важность происходящим событиям;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детей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накомят с трудом сотрудников ДОУ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в ДОУ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знакомят с различными профессиями и занятиями (кулинарией, рукоделием, мелким ремонтом, уходом за растениями и </w:t>
            </w:r>
            <w:proofErr w:type="spellStart"/>
            <w:proofErr w:type="gramStart"/>
            <w:r w:rsidR="00E9696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E9696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организованы личные и командные трудовые действия с закреплением личной и командной ответственности, распределением ролей в команде.</w:t>
            </w:r>
          </w:p>
        </w:tc>
        <w:tc>
          <w:tcPr>
            <w:tcW w:w="1858" w:type="dxa"/>
            <w:gridSpan w:val="2"/>
          </w:tcPr>
          <w:p w:rsidR="00C76872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Pr="00A15E90" w:rsidRDefault="00E9696D" w:rsidP="00A2533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23" w:type="dxa"/>
            <w:gridSpan w:val="2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c>
          <w:tcPr>
            <w:tcW w:w="14709" w:type="dxa"/>
            <w:gridSpan w:val="8"/>
          </w:tcPr>
          <w:p w:rsidR="00C76872" w:rsidRPr="00081555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Максимальное количество баллов </w:t>
            </w:r>
            <w:r w:rsid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  <w:r w:rsid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фактически 9 (90%)</w:t>
            </w:r>
          </w:p>
        </w:tc>
      </w:tr>
      <w:tr w:rsidR="00C76872" w:rsidRPr="00545D18" w:rsidTr="00A2533E">
        <w:tc>
          <w:tcPr>
            <w:tcW w:w="1951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Структурирование образовательного процесса</w:t>
            </w:r>
          </w:p>
        </w:tc>
        <w:tc>
          <w:tcPr>
            <w:tcW w:w="4644" w:type="dxa"/>
          </w:tcPr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ДОУ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предусмотрено структурирование образовательного процесса по времени, установлен режим дня в соответствии с </w:t>
            </w:r>
            <w:proofErr w:type="spell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требованиеми</w:t>
            </w:r>
            <w:proofErr w:type="spellEnd"/>
            <w:r w:rsidR="00E96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, предусмотрены периоды пребывания детей в помещении и на улице, время приема пищи и сна;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практически полностью соблюдается установленный режим дня (последовательность и временные интервалы режимных моментов);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 и зафиксирован в письменном виде порядок структурирования образовательного процесса с указанием планируемых в течение дня / недели образовательных ситуаций, их последовательности и ориентировочного времени их проведения;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дети знакомы с режимом дня. Режимные моменты проводятся регулярно в одно и то же время в одинаковой последовательности и позволяют детям привыкнуть к определенному времени их проведения. Ритму деятельности;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знают, какие события / ситуации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следуют </w:t>
            </w:r>
            <w:proofErr w:type="gram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завершенными. 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целостный образовательный процесс предусматривает реализацию различных форм образовательной деятельности для освоения содержания всех образовательных областей с учетом потребностей, возможностей, интересов и инициативы воспитанников (в одно время могут реализовываться разные педагогические задачи, например, одна мини-группа детей будет заниматься математической деятельностью, другая – конструированием, третья – играть в игру);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время для обсуждения интересов и предложений воспитанников («утренний круг»);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время для самостоятельной деятельности детей, реализуемой по собственной инициативе и совместной с педагогом деятельности, инициируемой педагогом и направленной на освоение соде</w:t>
            </w:r>
            <w:r w:rsidR="00C50726">
              <w:rPr>
                <w:rFonts w:ascii="Times New Roman" w:eastAsia="Calibri" w:hAnsi="Times New Roman" w:cs="Times New Roman"/>
                <w:sz w:val="24"/>
                <w:szCs w:val="24"/>
              </w:rPr>
              <w:t>ржания</w:t>
            </w:r>
            <w:r w:rsidR="00E96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областей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ориентируется на заданный распорядок дня, но проявляет гибкость отдельным детям возможность удовлетворить их потребности;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образовательного процесса осуществляется </w:t>
            </w:r>
            <w:proofErr w:type="gram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плавные</w:t>
            </w:r>
            <w:proofErr w:type="gram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переход между следующими друг за другом событиями.</w:t>
            </w:r>
          </w:p>
        </w:tc>
        <w:tc>
          <w:tcPr>
            <w:tcW w:w="1858" w:type="dxa"/>
            <w:gridSpan w:val="2"/>
          </w:tcPr>
          <w:p w:rsidR="00C76872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Pr="00545D18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gridSpan w:val="2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rPr>
          <w:trHeight w:val="281"/>
        </w:trPr>
        <w:tc>
          <w:tcPr>
            <w:tcW w:w="14709" w:type="dxa"/>
            <w:gridSpan w:val="8"/>
          </w:tcPr>
          <w:p w:rsidR="00C76872" w:rsidRPr="00081555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Максимальное количество баллов </w:t>
            </w:r>
            <w:r w:rsid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="0008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фактически 3 (50%)</w:t>
            </w:r>
          </w:p>
        </w:tc>
      </w:tr>
      <w:tr w:rsidR="00C76872" w:rsidRPr="00545D18" w:rsidTr="00C76872">
        <w:trPr>
          <w:trHeight w:val="2404"/>
        </w:trPr>
        <w:tc>
          <w:tcPr>
            <w:tcW w:w="1951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Индивидуализация образовательного процесса</w:t>
            </w:r>
          </w:p>
        </w:tc>
        <w:tc>
          <w:tcPr>
            <w:tcW w:w="5103" w:type="dxa"/>
            <w:gridSpan w:val="2"/>
          </w:tcPr>
          <w:p w:rsidR="00C76872" w:rsidRPr="00545D18" w:rsidRDefault="00C76872" w:rsidP="00A2533E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предоставляет детям возможность иногда действовать с учетом своих возможностей и интересов в образовательном пространстве группы;</w:t>
            </w:r>
          </w:p>
          <w:p w:rsidR="00C76872" w:rsidRPr="00545D18" w:rsidRDefault="00C76872" w:rsidP="00A2533E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под руководством педагога не является слишком сложной или слишком простой для отдельных детей и не приводит их к разочарованию или отказу от попыток выполнить ее;</w:t>
            </w:r>
          </w:p>
          <w:p w:rsidR="00C76872" w:rsidRPr="00545D18" w:rsidRDefault="00C76872" w:rsidP="00A2533E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ориентируется на результаты педагогических наблюдений и предлагает детям игры и занятия, которые им по плечу, а также на шаг впереди зона ближайшего развития);</w:t>
            </w:r>
          </w:p>
          <w:p w:rsidR="00C76872" w:rsidRPr="00545D18" w:rsidRDefault="00C76872" w:rsidP="00A2533E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могут выбирать виды деятельности и используемые материалы, инструментарий и </w:t>
            </w:r>
            <w:proofErr w:type="spellStart"/>
            <w:proofErr w:type="gram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реализуя индивидуальные траектории развития;</w:t>
            </w:r>
          </w:p>
          <w:p w:rsidR="00C76872" w:rsidRPr="00545D18" w:rsidRDefault="00C76872" w:rsidP="00A2533E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индивидуализация образовательного процесса реализуется на системном уровне в различных формах образовательной деятельности (в свободной игре.</w:t>
            </w:r>
            <w:proofErr w:type="gram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Игре по правилам, в ходе математической деятельности. </w:t>
            </w:r>
            <w:proofErr w:type="gram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Освоения истории и культуры окружающего мира);</w:t>
            </w:r>
            <w:proofErr w:type="gramEnd"/>
          </w:p>
          <w:p w:rsidR="00C76872" w:rsidRPr="00545D18" w:rsidRDefault="00C76872" w:rsidP="00A2533E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ориентируется на результаты педагогической диагностики и наблюдений. Индивидуализируя образовательный процесс (предлагает индивидуальные занятия, игры и пр.)</w:t>
            </w:r>
          </w:p>
        </w:tc>
        <w:tc>
          <w:tcPr>
            <w:tcW w:w="1399" w:type="dxa"/>
          </w:tcPr>
          <w:p w:rsidR="00C76872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Pr="00545D18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gridSpan w:val="2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872" w:rsidRPr="00545D18" w:rsidRDefault="00C76872" w:rsidP="00C768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49B0" w:rsidRDefault="00CB49B0"/>
    <w:sectPr w:rsidR="00CB49B0" w:rsidSect="00545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8E9"/>
    <w:multiLevelType w:val="hybridMultilevel"/>
    <w:tmpl w:val="60FE6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B75A4"/>
    <w:multiLevelType w:val="hybridMultilevel"/>
    <w:tmpl w:val="E3920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0062E"/>
    <w:multiLevelType w:val="hybridMultilevel"/>
    <w:tmpl w:val="7C6E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15A07"/>
    <w:multiLevelType w:val="hybridMultilevel"/>
    <w:tmpl w:val="2ACA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A0A4B"/>
    <w:multiLevelType w:val="hybridMultilevel"/>
    <w:tmpl w:val="26F0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D76EF"/>
    <w:multiLevelType w:val="hybridMultilevel"/>
    <w:tmpl w:val="82CC4E04"/>
    <w:lvl w:ilvl="0" w:tplc="3FDC32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A4154"/>
    <w:multiLevelType w:val="hybridMultilevel"/>
    <w:tmpl w:val="E05A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D2B2C"/>
    <w:multiLevelType w:val="hybridMultilevel"/>
    <w:tmpl w:val="C3CE3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D6714"/>
    <w:multiLevelType w:val="hybridMultilevel"/>
    <w:tmpl w:val="508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72"/>
    <w:rsid w:val="00065968"/>
    <w:rsid w:val="00081555"/>
    <w:rsid w:val="00133DAF"/>
    <w:rsid w:val="001C41BD"/>
    <w:rsid w:val="004E2CBE"/>
    <w:rsid w:val="006725D8"/>
    <w:rsid w:val="00787C49"/>
    <w:rsid w:val="008172D9"/>
    <w:rsid w:val="009E6ABE"/>
    <w:rsid w:val="00A15E90"/>
    <w:rsid w:val="00C2259E"/>
    <w:rsid w:val="00C2358F"/>
    <w:rsid w:val="00C50726"/>
    <w:rsid w:val="00C76872"/>
    <w:rsid w:val="00CB49B0"/>
    <w:rsid w:val="00D6048F"/>
    <w:rsid w:val="00E9696D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768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768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768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768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пк</cp:lastModifiedBy>
  <cp:revision>7</cp:revision>
  <dcterms:created xsi:type="dcterms:W3CDTF">2022-05-11T05:54:00Z</dcterms:created>
  <dcterms:modified xsi:type="dcterms:W3CDTF">2022-07-05T23:22:00Z</dcterms:modified>
</cp:coreProperties>
</file>